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AFBAC" w14:textId="77777777" w:rsidR="003D384F" w:rsidRDefault="00D04A9D">
      <w:pPr>
        <w:pStyle w:val="NMZHKOP1"/>
        <w:numPr>
          <w:ilvl w:val="0"/>
          <w:numId w:val="0"/>
        </w:numPr>
        <w:jc w:val="center"/>
        <w:rPr>
          <w:lang w:val="nl-NL"/>
        </w:rPr>
      </w:pPr>
      <w:r>
        <w:rPr>
          <w:noProof/>
          <w:lang w:val="nl-NL" w:eastAsia="nl-NL"/>
        </w:rPr>
        <w:drawing>
          <wp:inline distT="0" distB="0" distL="0" distR="0" wp14:anchorId="6F1DA702" wp14:editId="5F9CDD41">
            <wp:extent cx="5932170" cy="1853565"/>
            <wp:effectExtent l="0" t="0" r="0" b="0"/>
            <wp:docPr id="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6"/>
                    <pic:cNvPicPr>
                      <a:picLocks noChangeAspect="1" noChangeArrowheads="1"/>
                    </pic:cNvPicPr>
                  </pic:nvPicPr>
                  <pic:blipFill>
                    <a:blip r:embed="rId8"/>
                    <a:stretch>
                      <a:fillRect/>
                    </a:stretch>
                  </pic:blipFill>
                  <pic:spPr bwMode="auto">
                    <a:xfrm>
                      <a:off x="0" y="0"/>
                      <a:ext cx="5932170" cy="1853565"/>
                    </a:xfrm>
                    <a:prstGeom prst="rect">
                      <a:avLst/>
                    </a:prstGeom>
                  </pic:spPr>
                </pic:pic>
              </a:graphicData>
            </a:graphic>
          </wp:inline>
        </w:drawing>
      </w:r>
    </w:p>
    <w:p w14:paraId="5F45DCA9" w14:textId="77777777" w:rsidR="003D384F" w:rsidRDefault="003D384F">
      <w:pPr>
        <w:pStyle w:val="NMZHKOP1"/>
        <w:numPr>
          <w:ilvl w:val="0"/>
          <w:numId w:val="0"/>
        </w:numPr>
        <w:jc w:val="center"/>
        <w:rPr>
          <w:lang w:val="nl-NL"/>
        </w:rPr>
      </w:pPr>
    </w:p>
    <w:p w14:paraId="162F1DE2" w14:textId="77777777" w:rsidR="003D384F" w:rsidRDefault="003D384F">
      <w:pPr>
        <w:pStyle w:val="NMZHKOP1"/>
        <w:numPr>
          <w:ilvl w:val="0"/>
          <w:numId w:val="0"/>
        </w:numPr>
        <w:jc w:val="center"/>
        <w:rPr>
          <w:lang w:val="nl-NL"/>
        </w:rPr>
      </w:pPr>
    </w:p>
    <w:p w14:paraId="289A1C74" w14:textId="77777777" w:rsidR="003D384F" w:rsidRDefault="00D04A9D">
      <w:pPr>
        <w:pStyle w:val="NMZHKOP1"/>
        <w:numPr>
          <w:ilvl w:val="0"/>
          <w:numId w:val="0"/>
        </w:numPr>
        <w:jc w:val="center"/>
        <w:rPr>
          <w:sz w:val="20"/>
          <w:szCs w:val="20"/>
          <w:lang w:val="nl-NL"/>
        </w:rPr>
      </w:pPr>
      <w:r>
        <w:rPr>
          <w:lang w:val="nl-NL"/>
        </w:rPr>
        <w:t>Woningbouwbehoefte en vliegtuiglawaai</w:t>
      </w:r>
    </w:p>
    <w:p w14:paraId="3B424E34" w14:textId="77777777" w:rsidR="003D384F" w:rsidRDefault="003D384F">
      <w:pPr>
        <w:pStyle w:val="NMZHKOP1"/>
        <w:numPr>
          <w:ilvl w:val="0"/>
          <w:numId w:val="0"/>
        </w:numPr>
        <w:jc w:val="center"/>
        <w:rPr>
          <w:sz w:val="16"/>
          <w:szCs w:val="16"/>
          <w:lang w:val="nl-NL"/>
        </w:rPr>
      </w:pPr>
    </w:p>
    <w:p w14:paraId="79BF0657" w14:textId="77777777" w:rsidR="003D384F" w:rsidRDefault="003D384F">
      <w:pPr>
        <w:rPr>
          <w:rFonts w:asciiTheme="minorHAnsi" w:hAnsiTheme="minorHAnsi" w:cstheme="minorHAnsi"/>
          <w:color w:val="000000" w:themeColor="text1"/>
          <w:sz w:val="22"/>
          <w:szCs w:val="22"/>
        </w:rPr>
      </w:pPr>
    </w:p>
    <w:p w14:paraId="30633590" w14:textId="77777777" w:rsidR="003D384F" w:rsidRDefault="003D384F">
      <w:pPr>
        <w:rPr>
          <w:rFonts w:asciiTheme="minorHAnsi" w:hAnsiTheme="minorHAnsi" w:cstheme="minorHAnsi"/>
          <w:color w:val="000000" w:themeColor="text1"/>
          <w:sz w:val="22"/>
          <w:szCs w:val="22"/>
        </w:rPr>
      </w:pPr>
    </w:p>
    <w:p w14:paraId="690A95D3" w14:textId="77777777" w:rsidR="003D384F" w:rsidRDefault="00D04A9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Er is een grote behoefte aan nieuwbouwwoningen in Nederland. Dat geldt in het bijzonder voor de regio rond Schiphol. Bouwen in dit gebied wordt echter ernstig belemmerd door de geluids- en milieuoverlast die wordt veroorzaakt door intensief vliegverkeer. Dit leidt in een groot gebied rond de luchthaven tot een ongezond woon- en leefklimaat. Zodanig zelfs dat volgens de Wereldgezondheidsorganisatie (WHO), het RIVM en de </w:t>
      </w:r>
      <w:proofErr w:type="spellStart"/>
      <w:r>
        <w:rPr>
          <w:rFonts w:asciiTheme="minorHAnsi" w:hAnsiTheme="minorHAnsi" w:cstheme="minorHAnsi"/>
          <w:color w:val="000000" w:themeColor="text1"/>
          <w:sz w:val="22"/>
          <w:szCs w:val="22"/>
        </w:rPr>
        <w:t>GGD’en</w:t>
      </w:r>
      <w:proofErr w:type="spellEnd"/>
      <w:r>
        <w:rPr>
          <w:rFonts w:asciiTheme="minorHAnsi" w:hAnsiTheme="minorHAnsi" w:cstheme="minorHAnsi"/>
          <w:color w:val="000000" w:themeColor="text1"/>
          <w:sz w:val="22"/>
          <w:szCs w:val="22"/>
        </w:rPr>
        <w:t xml:space="preserve"> sprake is van te grote gezondheidsrisico’s voor de bewoners.</w:t>
      </w:r>
    </w:p>
    <w:p w14:paraId="5622A88D" w14:textId="77777777" w:rsidR="003D384F" w:rsidRDefault="003D384F">
      <w:pPr>
        <w:rPr>
          <w:rFonts w:asciiTheme="minorHAnsi" w:hAnsiTheme="minorHAnsi" w:cstheme="minorHAnsi"/>
          <w:color w:val="000000" w:themeColor="text1"/>
          <w:sz w:val="22"/>
          <w:szCs w:val="22"/>
        </w:rPr>
      </w:pPr>
    </w:p>
    <w:p w14:paraId="0AA90E74" w14:textId="77777777" w:rsidR="003D384F" w:rsidRDefault="00D04A9D">
      <w:pPr>
        <w:rPr>
          <w:rFonts w:asciiTheme="minorHAnsi" w:hAnsiTheme="minorHAnsi" w:cstheme="minorHAnsi"/>
          <w:color w:val="000000" w:themeColor="text1"/>
          <w:sz w:val="22"/>
          <w:szCs w:val="22"/>
        </w:rPr>
      </w:pPr>
      <w:proofErr w:type="gramStart"/>
      <w:r>
        <w:rPr>
          <w:rFonts w:asciiTheme="minorHAnsi" w:hAnsiTheme="minorHAnsi" w:cstheme="minorHAnsi"/>
          <w:color w:val="000000" w:themeColor="text1"/>
          <w:sz w:val="22"/>
          <w:szCs w:val="22"/>
        </w:rPr>
        <w:t>De  WHO</w:t>
      </w:r>
      <w:proofErr w:type="gramEnd"/>
      <w:r>
        <w:rPr>
          <w:rFonts w:asciiTheme="minorHAnsi" w:hAnsiTheme="minorHAnsi" w:cstheme="minorHAnsi"/>
          <w:color w:val="000000" w:themeColor="text1"/>
          <w:sz w:val="22"/>
          <w:szCs w:val="22"/>
        </w:rPr>
        <w:t xml:space="preserve"> heeft op basis van vele wetenschappelijke onderzoeken kritische grenzen bepaald voor de hoeveelheid vliegtuiggeluid waaraan mensen maximaal kunnen worden blootgesteld. Dat is 45dB(A)</w:t>
      </w:r>
      <w:proofErr w:type="spellStart"/>
      <w:r>
        <w:rPr>
          <w:rFonts w:asciiTheme="minorHAnsi" w:hAnsiTheme="minorHAnsi" w:cstheme="minorHAnsi"/>
          <w:color w:val="000000" w:themeColor="text1"/>
          <w:sz w:val="22"/>
          <w:szCs w:val="22"/>
        </w:rPr>
        <w:t>Lden</w:t>
      </w:r>
      <w:proofErr w:type="spellEnd"/>
      <w:r>
        <w:rPr>
          <w:rFonts w:asciiTheme="minorHAnsi" w:hAnsiTheme="minorHAnsi" w:cstheme="minorHAnsi"/>
          <w:color w:val="000000" w:themeColor="text1"/>
          <w:sz w:val="22"/>
          <w:szCs w:val="22"/>
        </w:rPr>
        <w:t xml:space="preserve"> overdag en 40 dB(A)</w:t>
      </w:r>
      <w:proofErr w:type="spellStart"/>
      <w:r>
        <w:rPr>
          <w:rFonts w:asciiTheme="minorHAnsi" w:hAnsiTheme="minorHAnsi" w:cstheme="minorHAnsi"/>
          <w:color w:val="000000" w:themeColor="text1"/>
          <w:sz w:val="22"/>
          <w:szCs w:val="22"/>
        </w:rPr>
        <w:t>Lden</w:t>
      </w:r>
      <w:proofErr w:type="spellEnd"/>
      <w:r>
        <w:rPr>
          <w:rFonts w:asciiTheme="minorHAnsi" w:hAnsiTheme="minorHAnsi" w:cstheme="minorHAnsi"/>
          <w:color w:val="000000" w:themeColor="text1"/>
          <w:sz w:val="22"/>
          <w:szCs w:val="22"/>
        </w:rPr>
        <w:t xml:space="preserve"> gedurende de nacht. Daarboven worden de gezondheidsrisico’s te groot. De WHO doet hierover expliciete aanbevelingen in de vorm van een richtlijn</w:t>
      </w:r>
      <w:r>
        <w:rPr>
          <w:rStyle w:val="FootnoteAnchor"/>
          <w:rFonts w:asciiTheme="minorHAnsi" w:hAnsiTheme="minorHAnsi" w:cstheme="minorHAnsi"/>
          <w:color w:val="000000" w:themeColor="text1"/>
          <w:sz w:val="22"/>
          <w:szCs w:val="22"/>
        </w:rPr>
        <w:footnoteReference w:id="1"/>
      </w:r>
      <w:r>
        <w:rPr>
          <w:rFonts w:asciiTheme="minorHAnsi" w:hAnsiTheme="minorHAnsi" w:cstheme="minorHAnsi"/>
          <w:color w:val="000000" w:themeColor="text1"/>
          <w:sz w:val="22"/>
          <w:szCs w:val="22"/>
        </w:rPr>
        <w:t>. Het RIVM, dat op verzoek van de Tweede Kamer onderzocht heeft wat de betekenis van de WHO-richtlijn voor het Nederlandse beleid moet zijn</w:t>
      </w:r>
      <w:r>
        <w:rPr>
          <w:rStyle w:val="FootnoteAnchor"/>
          <w:rFonts w:asciiTheme="minorHAnsi" w:hAnsiTheme="minorHAnsi" w:cstheme="minorHAnsi"/>
          <w:color w:val="000000" w:themeColor="text1"/>
          <w:sz w:val="22"/>
          <w:szCs w:val="22"/>
        </w:rPr>
        <w:footnoteReference w:id="2"/>
      </w:r>
      <w:r>
        <w:rPr>
          <w:rFonts w:asciiTheme="minorHAnsi" w:hAnsiTheme="minorHAnsi" w:cstheme="minorHAnsi"/>
          <w:color w:val="000000" w:themeColor="text1"/>
          <w:sz w:val="22"/>
          <w:szCs w:val="22"/>
        </w:rPr>
        <w:t>, bevestigt het belang van deze richtlijn. Een recent artikel in Trouw</w:t>
      </w:r>
      <w:r>
        <w:rPr>
          <w:rStyle w:val="FootnoteAnchor"/>
          <w:rFonts w:asciiTheme="minorHAnsi" w:hAnsiTheme="minorHAnsi" w:cstheme="minorHAnsi"/>
          <w:color w:val="000000" w:themeColor="text1"/>
          <w:sz w:val="22"/>
          <w:szCs w:val="22"/>
        </w:rPr>
        <w:footnoteReference w:id="3"/>
      </w:r>
      <w:r>
        <w:rPr>
          <w:rFonts w:asciiTheme="minorHAnsi" w:hAnsiTheme="minorHAnsi" w:cstheme="minorHAnsi"/>
          <w:color w:val="000000" w:themeColor="text1"/>
          <w:sz w:val="22"/>
          <w:szCs w:val="22"/>
        </w:rPr>
        <w:t xml:space="preserve"> geeft aan dat de gezamenlijke </w:t>
      </w:r>
      <w:proofErr w:type="spellStart"/>
      <w:r>
        <w:rPr>
          <w:rFonts w:asciiTheme="minorHAnsi" w:hAnsiTheme="minorHAnsi" w:cstheme="minorHAnsi"/>
          <w:color w:val="000000" w:themeColor="text1"/>
          <w:sz w:val="22"/>
          <w:szCs w:val="22"/>
        </w:rPr>
        <w:t>GGD’en</w:t>
      </w:r>
      <w:proofErr w:type="spellEnd"/>
      <w:r>
        <w:rPr>
          <w:rFonts w:asciiTheme="minorHAnsi" w:hAnsiTheme="minorHAnsi" w:cstheme="minorHAnsi"/>
          <w:color w:val="000000" w:themeColor="text1"/>
          <w:sz w:val="22"/>
          <w:szCs w:val="22"/>
        </w:rPr>
        <w:t xml:space="preserve"> in een brief aan de minister van I&amp;W hetzelfde doen.</w:t>
      </w:r>
    </w:p>
    <w:p w14:paraId="129C3AD4" w14:textId="77777777" w:rsidR="003D384F" w:rsidRDefault="003D384F">
      <w:pPr>
        <w:rPr>
          <w:rFonts w:asciiTheme="minorHAnsi" w:hAnsiTheme="minorHAnsi" w:cstheme="minorHAnsi"/>
          <w:sz w:val="22"/>
          <w:szCs w:val="22"/>
        </w:rPr>
      </w:pPr>
    </w:p>
    <w:p w14:paraId="0E89A3D2" w14:textId="77777777" w:rsidR="003D384F" w:rsidRDefault="00D04A9D">
      <w:pPr>
        <w:rPr>
          <w:rFonts w:asciiTheme="minorHAnsi" w:hAnsiTheme="minorHAnsi" w:cstheme="minorHAnsi"/>
          <w:sz w:val="22"/>
          <w:szCs w:val="22"/>
        </w:rPr>
      </w:pPr>
      <w:r>
        <w:rPr>
          <w:rFonts w:asciiTheme="minorHAnsi" w:hAnsiTheme="minorHAnsi" w:cstheme="minorHAnsi"/>
          <w:sz w:val="22"/>
          <w:szCs w:val="22"/>
        </w:rPr>
        <w:t>Bijgaande kaart (</w:t>
      </w:r>
      <w:hyperlink r:id="rId9">
        <w:r>
          <w:rPr>
            <w:rStyle w:val="Hyperlink"/>
            <w:rFonts w:asciiTheme="minorHAnsi" w:hAnsiTheme="minorHAnsi" w:cstheme="minorHAnsi"/>
            <w:sz w:val="22"/>
            <w:szCs w:val="22"/>
          </w:rPr>
          <w:t>http://tinyurl.com/vliegenwonen</w:t>
        </w:r>
      </w:hyperlink>
      <w:r>
        <w:rPr>
          <w:rFonts w:asciiTheme="minorHAnsi" w:hAnsiTheme="minorHAnsi" w:cstheme="minorHAnsi"/>
          <w:sz w:val="22"/>
          <w:szCs w:val="22"/>
        </w:rPr>
        <w:t xml:space="preserve">) laat zien waar het vliegtuiglawaai boven de </w:t>
      </w:r>
      <w:r>
        <w:rPr>
          <w:rFonts w:asciiTheme="minorHAnsi" w:hAnsiTheme="minorHAnsi" w:cstheme="minorHAnsi"/>
          <w:color w:val="000000" w:themeColor="text1"/>
          <w:sz w:val="22"/>
          <w:szCs w:val="22"/>
        </w:rPr>
        <w:t>kritische grens</w:t>
      </w:r>
      <w:r>
        <w:rPr>
          <w:rStyle w:val="FootnoteAnchor"/>
          <w:rFonts w:asciiTheme="minorHAnsi" w:hAnsiTheme="minorHAnsi" w:cstheme="minorHAnsi"/>
          <w:color w:val="000000" w:themeColor="text1"/>
          <w:sz w:val="22"/>
          <w:szCs w:val="22"/>
        </w:rPr>
        <w:footnoteReference w:id="4"/>
      </w:r>
      <w:r>
        <w:rPr>
          <w:rFonts w:asciiTheme="minorHAnsi" w:hAnsiTheme="minorHAnsi" w:cstheme="minorHAnsi"/>
          <w:color w:val="000000" w:themeColor="text1"/>
          <w:sz w:val="22"/>
          <w:szCs w:val="22"/>
        </w:rPr>
        <w:t xml:space="preserve"> van 45 </w:t>
      </w:r>
      <w:proofErr w:type="spellStart"/>
      <w:r>
        <w:rPr>
          <w:rFonts w:asciiTheme="minorHAnsi" w:hAnsiTheme="minorHAnsi" w:cstheme="minorHAnsi"/>
          <w:color w:val="000000" w:themeColor="text1"/>
          <w:sz w:val="22"/>
          <w:szCs w:val="22"/>
        </w:rPr>
        <w:t>dBL</w:t>
      </w:r>
      <w:proofErr w:type="spellEnd"/>
      <w:r>
        <w:rPr>
          <w:rFonts w:asciiTheme="minorHAnsi" w:hAnsiTheme="minorHAnsi" w:cstheme="minorHAnsi"/>
          <w:color w:val="000000" w:themeColor="text1"/>
          <w:sz w:val="22"/>
          <w:szCs w:val="22"/>
        </w:rPr>
        <w:t>(A)</w:t>
      </w:r>
      <w:proofErr w:type="spellStart"/>
      <w:r>
        <w:rPr>
          <w:rFonts w:asciiTheme="minorHAnsi" w:hAnsiTheme="minorHAnsi" w:cstheme="minorHAnsi"/>
          <w:color w:val="000000" w:themeColor="text1"/>
          <w:sz w:val="22"/>
          <w:szCs w:val="22"/>
        </w:rPr>
        <w:t>Lden</w:t>
      </w:r>
      <w:proofErr w:type="spellEnd"/>
      <w:r>
        <w:rPr>
          <w:rFonts w:asciiTheme="minorHAnsi" w:hAnsiTheme="minorHAnsi" w:cstheme="minorHAnsi"/>
          <w:color w:val="000000" w:themeColor="text1"/>
          <w:sz w:val="22"/>
          <w:szCs w:val="22"/>
        </w:rPr>
        <w:t xml:space="preserve"> die de WHO hanteert komt. Op dezelfde kaart is ook aangegeven, waar nu nieuwe woningen gebouwd worden of in de nabije toekomst zullen worden gebouwd. Gezond wonen (dat wil zeggen binnen verantwoorde gezondheidsrisico’s volgens de WHO) op deze locaties is alleen mogelijk als Schiphol het vliegtuiglawaai drastisch reduceert. En dat kan alleen maar als het aantal vliegbewegingen op Schiphol flink afneemt. </w:t>
      </w:r>
    </w:p>
    <w:p w14:paraId="515E69BB" w14:textId="77777777" w:rsidR="003D384F" w:rsidRDefault="003D384F">
      <w:pPr>
        <w:rPr>
          <w:rFonts w:asciiTheme="minorHAnsi" w:hAnsiTheme="minorHAnsi" w:cstheme="minorHAnsi"/>
          <w:color w:val="000000" w:themeColor="text1"/>
          <w:sz w:val="22"/>
          <w:szCs w:val="22"/>
        </w:rPr>
      </w:pPr>
    </w:p>
    <w:p w14:paraId="2E0B1ED9" w14:textId="77777777" w:rsidR="003D384F" w:rsidRDefault="00D04A9D">
      <w:pPr>
        <w:pStyle w:val="NMZHKOP1"/>
        <w:numPr>
          <w:ilvl w:val="0"/>
          <w:numId w:val="0"/>
        </w:numPr>
        <w:rPr>
          <w:rFonts w:cstheme="minorHAnsi"/>
          <w:b w:val="0"/>
          <w:sz w:val="22"/>
          <w:szCs w:val="22"/>
          <w:lang w:val="nl-NL"/>
        </w:rPr>
      </w:pPr>
      <w:r>
        <w:rPr>
          <w:rFonts w:cstheme="minorHAnsi"/>
          <w:b w:val="0"/>
          <w:sz w:val="22"/>
          <w:szCs w:val="22"/>
          <w:lang w:val="nl-NL"/>
        </w:rPr>
        <w:t>We hebben in de regio rond Schiphol meer dan 100 bouwlocaties geïdentificeerd</w:t>
      </w:r>
      <w:r>
        <w:rPr>
          <w:rStyle w:val="FootnoteAnchor"/>
          <w:rFonts w:cstheme="minorHAnsi"/>
          <w:b w:val="0"/>
          <w:sz w:val="22"/>
          <w:szCs w:val="22"/>
          <w:lang w:val="nl-NL"/>
        </w:rPr>
        <w:footnoteReference w:id="5"/>
      </w:r>
      <w:r>
        <w:rPr>
          <w:rFonts w:cstheme="minorHAnsi"/>
          <w:b w:val="0"/>
          <w:sz w:val="22"/>
          <w:szCs w:val="22"/>
          <w:lang w:val="nl-NL"/>
        </w:rPr>
        <w:t xml:space="preserve"> waar de komende jaren minimaal 150.000 woningen gebouwd zullen gaan worden op plekken waar volgens de WHO </w:t>
      </w:r>
      <w:proofErr w:type="gramStart"/>
      <w:r>
        <w:rPr>
          <w:rFonts w:cstheme="minorHAnsi"/>
          <w:b w:val="0"/>
          <w:sz w:val="22"/>
          <w:szCs w:val="22"/>
          <w:lang w:val="nl-NL"/>
        </w:rPr>
        <w:lastRenderedPageBreak/>
        <w:t>teveel</w:t>
      </w:r>
      <w:proofErr w:type="gramEnd"/>
      <w:r>
        <w:rPr>
          <w:rFonts w:cstheme="minorHAnsi"/>
          <w:b w:val="0"/>
          <w:sz w:val="22"/>
          <w:szCs w:val="22"/>
          <w:lang w:val="nl-NL"/>
        </w:rPr>
        <w:t xml:space="preserve"> vliegtuiglawaai is om gezond te kunnen wonen. Het gaat hierbij niet alleen om bouwplannen in de directe omgeving van Schiphol. Uit onze analyse blijkt dat ook bouwplannen op 20 tot 40 km van Schiphol binnen de kritische grens vallen waar sprake is van te hoge gezondheidsrisico’s door vliegtuiglawaai.</w:t>
      </w:r>
    </w:p>
    <w:p w14:paraId="7BAB4498" w14:textId="77777777" w:rsidR="003D384F" w:rsidRDefault="003D384F">
      <w:pPr>
        <w:rPr>
          <w:rFonts w:asciiTheme="minorHAnsi" w:hAnsiTheme="minorHAnsi" w:cstheme="minorHAnsi"/>
          <w:color w:val="000000" w:themeColor="text1"/>
          <w:sz w:val="22"/>
          <w:szCs w:val="22"/>
        </w:rPr>
      </w:pPr>
    </w:p>
    <w:p w14:paraId="74736C48" w14:textId="77777777" w:rsidR="003D384F" w:rsidRDefault="00D04A9D">
      <w:pPr>
        <w:rPr>
          <w:rFonts w:asciiTheme="minorHAnsi" w:hAnsiTheme="minorHAnsi" w:cstheme="minorHAnsi"/>
          <w:sz w:val="22"/>
          <w:szCs w:val="22"/>
        </w:rPr>
      </w:pPr>
      <w:r>
        <w:rPr>
          <w:rFonts w:asciiTheme="minorHAnsi" w:hAnsiTheme="minorHAnsi" w:cstheme="minorHAnsi"/>
          <w:sz w:val="22"/>
          <w:szCs w:val="22"/>
        </w:rPr>
        <w:t xml:space="preserve">Als het gaat om het terugdringen van de woningnood hebben de gemeenten dus een groot probleem met vliegtuiglawaai. </w:t>
      </w:r>
      <w:r>
        <w:rPr>
          <w:rFonts w:asciiTheme="minorHAnsi" w:eastAsia="Times New Roman" w:hAnsiTheme="minorHAnsi" w:cstheme="minorHAnsi"/>
          <w:color w:val="181717"/>
          <w:sz w:val="22"/>
          <w:szCs w:val="22"/>
          <w:shd w:val="clear" w:color="auto" w:fill="FFFFFF"/>
        </w:rPr>
        <w:t>Gemeenten zijn niet verantwoordelijk voor het luchtvaartbeleid, dat is de rijksoverheid. Maar gemeenten zijn wel verantwoordelijk voor een veilige en gezonde woon- en leefomgeving.</w:t>
      </w:r>
      <w:r>
        <w:rPr>
          <w:rFonts w:asciiTheme="minorHAnsi" w:hAnsiTheme="minorHAnsi" w:cstheme="minorHAnsi"/>
          <w:sz w:val="22"/>
          <w:szCs w:val="22"/>
        </w:rPr>
        <w:t xml:space="preserve"> In gebieden met veel hinder van vliegverkeer is het dan ook maar de vraag of woningbouw mogelijk, dan wel wenselijk is. Het is een fundamentele keuze. Of wonen in een gezonde leefomgeving, of ongelimiteerd vliegverkeer van en naar Schiphol en dan maar wonen in een vanwege het vliegtuiglawaai ongezond gebied. Ook al gaat dit ten koste van de gezondheid van meer dan </w:t>
      </w:r>
      <w:proofErr w:type="gramStart"/>
      <w:r>
        <w:rPr>
          <w:rFonts w:asciiTheme="minorHAnsi" w:hAnsiTheme="minorHAnsi" w:cstheme="minorHAnsi"/>
          <w:sz w:val="22"/>
          <w:szCs w:val="22"/>
        </w:rPr>
        <w:t>honderd duizend</w:t>
      </w:r>
      <w:proofErr w:type="gramEnd"/>
      <w:r>
        <w:rPr>
          <w:rFonts w:asciiTheme="minorHAnsi" w:hAnsiTheme="minorHAnsi" w:cstheme="minorHAnsi"/>
          <w:sz w:val="22"/>
          <w:szCs w:val="22"/>
        </w:rPr>
        <w:t xml:space="preserve"> toekomstige bewoners in de omgeving van Schiphol! Om maar niet te spreken over de 1,5 tot 2 miljoen mensen</w:t>
      </w:r>
      <w:r>
        <w:rPr>
          <w:rStyle w:val="FootnoteAnchor"/>
          <w:rFonts w:asciiTheme="minorHAnsi" w:hAnsiTheme="minorHAnsi" w:cstheme="minorHAnsi"/>
          <w:sz w:val="22"/>
          <w:szCs w:val="22"/>
        </w:rPr>
        <w:footnoteReference w:id="6"/>
      </w:r>
      <w:r>
        <w:rPr>
          <w:rFonts w:asciiTheme="minorHAnsi" w:hAnsiTheme="minorHAnsi" w:cstheme="minorHAnsi"/>
          <w:sz w:val="22"/>
          <w:szCs w:val="22"/>
        </w:rPr>
        <w:t xml:space="preserve"> die al in dit gebied wonen.</w:t>
      </w:r>
    </w:p>
    <w:p w14:paraId="0B0E0A1C" w14:textId="77777777" w:rsidR="003D384F" w:rsidRDefault="003D384F">
      <w:pPr>
        <w:jc w:val="both"/>
        <w:rPr>
          <w:rFonts w:asciiTheme="minorHAnsi" w:hAnsiTheme="minorHAnsi" w:cstheme="minorHAnsi"/>
          <w:sz w:val="22"/>
          <w:szCs w:val="22"/>
        </w:rPr>
      </w:pPr>
    </w:p>
    <w:p w14:paraId="34A682B4" w14:textId="77777777" w:rsidR="003D384F" w:rsidRDefault="003D384F">
      <w:pPr>
        <w:jc w:val="both"/>
        <w:rPr>
          <w:rFonts w:asciiTheme="minorHAnsi" w:hAnsiTheme="minorHAnsi" w:cstheme="minorHAnsi"/>
          <w:sz w:val="22"/>
          <w:szCs w:val="22"/>
        </w:rPr>
      </w:pPr>
    </w:p>
    <w:p w14:paraId="72F10582" w14:textId="77777777" w:rsidR="003D384F" w:rsidRDefault="00D04A9D">
      <w:pPr>
        <w:jc w:val="both"/>
        <w:rPr>
          <w:rFonts w:asciiTheme="minorHAnsi" w:hAnsiTheme="minorHAnsi" w:cstheme="minorHAnsi"/>
          <w:b/>
          <w:sz w:val="22"/>
          <w:szCs w:val="22"/>
        </w:rPr>
      </w:pPr>
      <w:r>
        <w:rPr>
          <w:rFonts w:asciiTheme="minorHAnsi" w:hAnsiTheme="minorHAnsi" w:cstheme="minorHAnsi"/>
          <w:b/>
          <w:sz w:val="22"/>
          <w:szCs w:val="22"/>
        </w:rPr>
        <w:t>OPROEP</w:t>
      </w:r>
    </w:p>
    <w:p w14:paraId="236D4F6E" w14:textId="77777777" w:rsidR="003D384F" w:rsidRDefault="00D04A9D">
      <w:pPr>
        <w:jc w:val="both"/>
        <w:rPr>
          <w:rFonts w:asciiTheme="minorHAnsi" w:hAnsiTheme="minorHAnsi" w:cstheme="minorHAnsi"/>
          <w:b/>
          <w:bCs/>
          <w:sz w:val="22"/>
          <w:szCs w:val="22"/>
        </w:rPr>
      </w:pPr>
      <w:r>
        <w:rPr>
          <w:rFonts w:asciiTheme="minorHAnsi" w:hAnsiTheme="minorHAnsi" w:cstheme="minorHAnsi"/>
          <w:b/>
          <w:bCs/>
          <w:sz w:val="22"/>
          <w:szCs w:val="22"/>
        </w:rPr>
        <w:t>Om wonen in een gezonde omgeving mogelijk te maken doen wij met klem een oproep aan de betrokken gemeenten. Maak in regionaal verband een vuist. Ga in gesprek met het rijk en eis dat de geluidsoverlast van Schiphol drastisch wordt verminderd. Alleen dan kan er in de regio Schiphol verantwoord gebouwd worden.</w:t>
      </w:r>
    </w:p>
    <w:p w14:paraId="338CE489" w14:textId="77777777" w:rsidR="003D384F" w:rsidRDefault="003D384F">
      <w:pPr>
        <w:jc w:val="both"/>
        <w:rPr>
          <w:rFonts w:cstheme="minorHAnsi"/>
          <w:sz w:val="22"/>
          <w:szCs w:val="22"/>
        </w:rPr>
      </w:pPr>
    </w:p>
    <w:p w14:paraId="3F2830BD" w14:textId="77777777" w:rsidR="003D384F" w:rsidRDefault="003D384F">
      <w:pPr>
        <w:jc w:val="both"/>
        <w:rPr>
          <w:rFonts w:cstheme="minorHAnsi"/>
          <w:sz w:val="22"/>
          <w:szCs w:val="22"/>
        </w:rPr>
      </w:pPr>
    </w:p>
    <w:p w14:paraId="03E29BC1" w14:textId="77777777" w:rsidR="003D384F" w:rsidRDefault="003D384F">
      <w:pPr>
        <w:jc w:val="both"/>
        <w:rPr>
          <w:rFonts w:cstheme="minorHAnsi"/>
          <w:sz w:val="22"/>
          <w:szCs w:val="22"/>
        </w:rPr>
      </w:pPr>
    </w:p>
    <w:p w14:paraId="277DED78" w14:textId="77777777" w:rsidR="003D384F" w:rsidRDefault="003D384F">
      <w:pPr>
        <w:jc w:val="both"/>
        <w:rPr>
          <w:rFonts w:cstheme="minorHAnsi"/>
          <w:sz w:val="22"/>
          <w:szCs w:val="22"/>
        </w:rPr>
      </w:pPr>
    </w:p>
    <w:p w14:paraId="250BCA78" w14:textId="77777777" w:rsidR="003D384F" w:rsidRDefault="00D04A9D">
      <w:pPr>
        <w:jc w:val="both"/>
        <w:rPr>
          <w:rFonts w:asciiTheme="minorHAnsi" w:hAnsiTheme="minorHAnsi" w:cstheme="minorHAnsi"/>
          <w:b/>
          <w:i/>
          <w:sz w:val="22"/>
          <w:szCs w:val="22"/>
        </w:rPr>
      </w:pPr>
      <w:r>
        <w:rPr>
          <w:rFonts w:asciiTheme="minorHAnsi" w:hAnsiTheme="minorHAnsi" w:cstheme="minorHAnsi"/>
          <w:b/>
          <w:i/>
          <w:sz w:val="22"/>
          <w:szCs w:val="22"/>
        </w:rPr>
        <w:t>Rapportage vastgesteld op 21 maart 2022 door</w:t>
      </w:r>
    </w:p>
    <w:p w14:paraId="50632812" w14:textId="77777777" w:rsidR="003D384F" w:rsidRDefault="00D04A9D">
      <w:pPr>
        <w:jc w:val="both"/>
        <w:rPr>
          <w:rFonts w:asciiTheme="minorHAnsi" w:hAnsiTheme="minorHAnsi" w:cstheme="minorHAnsi"/>
          <w:i/>
          <w:sz w:val="22"/>
          <w:szCs w:val="22"/>
        </w:rPr>
      </w:pPr>
      <w:r>
        <w:rPr>
          <w:rFonts w:asciiTheme="minorHAnsi" w:hAnsiTheme="minorHAnsi" w:cstheme="minorHAnsi"/>
          <w:i/>
          <w:sz w:val="22"/>
          <w:szCs w:val="22"/>
        </w:rPr>
        <w:t xml:space="preserve">Natuur- en Milieufederaties Noord- en </w:t>
      </w:r>
      <w:proofErr w:type="gramStart"/>
      <w:r>
        <w:rPr>
          <w:rFonts w:asciiTheme="minorHAnsi" w:hAnsiTheme="minorHAnsi" w:cstheme="minorHAnsi"/>
          <w:i/>
          <w:sz w:val="22"/>
          <w:szCs w:val="22"/>
        </w:rPr>
        <w:t>Zuid Holland</w:t>
      </w:r>
      <w:proofErr w:type="gramEnd"/>
      <w:r>
        <w:rPr>
          <w:rFonts w:asciiTheme="minorHAnsi" w:hAnsiTheme="minorHAnsi" w:cstheme="minorHAnsi"/>
          <w:i/>
          <w:sz w:val="22"/>
          <w:szCs w:val="22"/>
        </w:rPr>
        <w:t xml:space="preserve"> in samenwerking met:</w:t>
      </w:r>
    </w:p>
    <w:p w14:paraId="07052983" w14:textId="77777777" w:rsidR="003D384F" w:rsidRDefault="00D04A9D">
      <w:pPr>
        <w:jc w:val="both"/>
        <w:rPr>
          <w:rFonts w:asciiTheme="minorHAnsi" w:hAnsiTheme="minorHAnsi" w:cstheme="minorHAnsi"/>
          <w:i/>
          <w:sz w:val="22"/>
          <w:szCs w:val="22"/>
        </w:rPr>
      </w:pPr>
      <w:r>
        <w:rPr>
          <w:rFonts w:asciiTheme="minorHAnsi" w:hAnsiTheme="minorHAnsi" w:cstheme="minorHAnsi"/>
          <w:i/>
          <w:sz w:val="22"/>
          <w:szCs w:val="22"/>
        </w:rPr>
        <w:t>Werkgroep Geluidshinder Kaag en Braassem</w:t>
      </w:r>
    </w:p>
    <w:p w14:paraId="6C163A70" w14:textId="77777777" w:rsidR="003D384F" w:rsidRDefault="00D04A9D">
      <w:pPr>
        <w:jc w:val="both"/>
        <w:rPr>
          <w:rFonts w:asciiTheme="minorHAnsi" w:hAnsiTheme="minorHAnsi" w:cstheme="minorHAnsi"/>
          <w:i/>
          <w:sz w:val="22"/>
          <w:szCs w:val="22"/>
        </w:rPr>
      </w:pPr>
      <w:r>
        <w:rPr>
          <w:rFonts w:asciiTheme="minorHAnsi" w:hAnsiTheme="minorHAnsi" w:cstheme="minorHAnsi"/>
          <w:i/>
          <w:sz w:val="22"/>
          <w:szCs w:val="22"/>
        </w:rPr>
        <w:t>Vlieghinder Nieuwkoop</w:t>
      </w:r>
    </w:p>
    <w:p w14:paraId="2BCCCF34" w14:textId="77777777" w:rsidR="003D384F" w:rsidRDefault="00D04A9D">
      <w:pPr>
        <w:jc w:val="both"/>
        <w:rPr>
          <w:rFonts w:asciiTheme="minorHAnsi" w:hAnsiTheme="minorHAnsi" w:cstheme="minorHAnsi"/>
          <w:i/>
          <w:sz w:val="22"/>
          <w:szCs w:val="22"/>
        </w:rPr>
      </w:pPr>
      <w:r>
        <w:rPr>
          <w:rFonts w:asciiTheme="minorHAnsi" w:hAnsiTheme="minorHAnsi" w:cstheme="minorHAnsi"/>
          <w:i/>
          <w:sz w:val="22"/>
          <w:szCs w:val="22"/>
        </w:rPr>
        <w:t>Omgeving Zonder Vlieghinder</w:t>
      </w:r>
    </w:p>
    <w:p w14:paraId="6B35C2BF" w14:textId="77777777" w:rsidR="003D384F" w:rsidRDefault="00D04A9D">
      <w:pPr>
        <w:jc w:val="both"/>
        <w:rPr>
          <w:rFonts w:asciiTheme="minorHAnsi" w:hAnsiTheme="minorHAnsi" w:cstheme="minorHAnsi"/>
          <w:i/>
          <w:sz w:val="22"/>
          <w:szCs w:val="22"/>
        </w:rPr>
      </w:pPr>
      <w:r>
        <w:rPr>
          <w:rFonts w:asciiTheme="minorHAnsi" w:hAnsiTheme="minorHAnsi" w:cstheme="minorHAnsi"/>
          <w:i/>
          <w:sz w:val="22"/>
          <w:szCs w:val="22"/>
        </w:rPr>
        <w:t>Platform Vlieghinder Kennemerland</w:t>
      </w:r>
    </w:p>
    <w:p w14:paraId="087D16D2" w14:textId="77777777" w:rsidR="003D384F" w:rsidRDefault="00D04A9D">
      <w:pPr>
        <w:jc w:val="both"/>
        <w:rPr>
          <w:rFonts w:asciiTheme="minorHAnsi" w:hAnsiTheme="minorHAnsi" w:cstheme="minorHAnsi"/>
          <w:i/>
          <w:sz w:val="22"/>
          <w:szCs w:val="22"/>
        </w:rPr>
      </w:pPr>
      <w:r>
        <w:rPr>
          <w:rFonts w:asciiTheme="minorHAnsi" w:hAnsiTheme="minorHAnsi" w:cstheme="minorHAnsi"/>
          <w:i/>
          <w:sz w:val="22"/>
          <w:szCs w:val="22"/>
        </w:rPr>
        <w:t>SOS Zaanstad</w:t>
      </w:r>
    </w:p>
    <w:p w14:paraId="41E12C76" w14:textId="77777777" w:rsidR="003D384F" w:rsidRDefault="003D384F">
      <w:pPr>
        <w:rPr>
          <w:sz w:val="22"/>
          <w:szCs w:val="22"/>
        </w:rPr>
      </w:pPr>
    </w:p>
    <w:p w14:paraId="76739137" w14:textId="77777777" w:rsidR="003D384F" w:rsidRDefault="003D384F">
      <w:pPr>
        <w:rPr>
          <w:sz w:val="22"/>
          <w:szCs w:val="22"/>
        </w:rPr>
      </w:pPr>
    </w:p>
    <w:p w14:paraId="4A96EFD4" w14:textId="77777777" w:rsidR="003D384F" w:rsidRDefault="003D384F">
      <w:pPr>
        <w:rPr>
          <w:sz w:val="22"/>
          <w:szCs w:val="22"/>
        </w:rPr>
      </w:pPr>
    </w:p>
    <w:p w14:paraId="1B7B73CE" w14:textId="77777777" w:rsidR="003D384F" w:rsidRDefault="00D04A9D">
      <w:pPr>
        <w:rPr>
          <w:sz w:val="22"/>
          <w:szCs w:val="22"/>
        </w:rPr>
      </w:pPr>
      <w:r>
        <w:br w:type="page"/>
      </w:r>
    </w:p>
    <w:p w14:paraId="6A166CDE" w14:textId="77777777" w:rsidR="003D384F" w:rsidRDefault="00D04A9D">
      <w:pPr>
        <w:rPr>
          <w:sz w:val="22"/>
          <w:szCs w:val="22"/>
        </w:rPr>
      </w:pPr>
      <w:r>
        <w:rPr>
          <w:b/>
          <w:bCs/>
          <w:sz w:val="22"/>
          <w:szCs w:val="22"/>
        </w:rPr>
        <w:lastRenderedPageBreak/>
        <w:t>Interactieve kaart nieuwe woningbouwlocaties binnen de WHO-contour</w:t>
      </w:r>
    </w:p>
    <w:p w14:paraId="795B61FA" w14:textId="77777777" w:rsidR="003D384F" w:rsidRDefault="003D384F">
      <w:pPr>
        <w:rPr>
          <w:b/>
          <w:bCs/>
          <w:sz w:val="22"/>
          <w:szCs w:val="22"/>
        </w:rPr>
      </w:pPr>
    </w:p>
    <w:p w14:paraId="41CAB226" w14:textId="77777777" w:rsidR="003D384F" w:rsidRDefault="00357306">
      <w:pPr>
        <w:rPr>
          <w:rFonts w:asciiTheme="minorHAnsi" w:eastAsiaTheme="majorEastAsia" w:hAnsiTheme="minorHAnsi" w:cstheme="majorBidi"/>
          <w:b/>
          <w:bCs/>
          <w:color w:val="000000" w:themeColor="text1"/>
          <w:sz w:val="22"/>
          <w:szCs w:val="22"/>
          <w:lang w:eastAsia="en-US"/>
        </w:rPr>
      </w:pPr>
      <w:hyperlink r:id="rId10">
        <w:r w:rsidR="00D04A9D">
          <w:rPr>
            <w:rStyle w:val="Hyperlink"/>
          </w:rPr>
          <w:t>http://tinyurl.com/vliegenwonen</w:t>
        </w:r>
      </w:hyperlink>
      <w:r w:rsidR="00D04A9D">
        <w:rPr>
          <w:rStyle w:val="Hyperlink"/>
        </w:rPr>
        <w:t xml:space="preserve"> </w:t>
      </w:r>
    </w:p>
    <w:p w14:paraId="18213F3D" w14:textId="77777777" w:rsidR="003D384F" w:rsidRDefault="003D384F">
      <w:pPr>
        <w:rPr>
          <w:rFonts w:asciiTheme="minorHAnsi" w:eastAsiaTheme="majorEastAsia" w:hAnsiTheme="minorHAnsi" w:cstheme="majorBidi"/>
          <w:b/>
          <w:bCs/>
          <w:color w:val="000000" w:themeColor="text1"/>
          <w:sz w:val="22"/>
          <w:szCs w:val="22"/>
          <w:lang w:eastAsia="en-US"/>
        </w:rPr>
      </w:pPr>
    </w:p>
    <w:p w14:paraId="4E83BC0F" w14:textId="77777777" w:rsidR="003D384F" w:rsidRDefault="00D04A9D">
      <w:pPr>
        <w:rPr>
          <w:rFonts w:asciiTheme="minorHAnsi" w:eastAsiaTheme="majorEastAsia" w:hAnsiTheme="minorHAnsi" w:cstheme="majorBidi"/>
          <w:b/>
          <w:bCs/>
          <w:color w:val="000000" w:themeColor="text1"/>
          <w:sz w:val="22"/>
          <w:szCs w:val="22"/>
          <w:lang w:eastAsia="en-US"/>
        </w:rPr>
      </w:pPr>
      <w:r>
        <w:rPr>
          <w:rFonts w:ascii="Calibri" w:eastAsiaTheme="majorEastAsia" w:hAnsi="Calibri" w:cstheme="majorBidi"/>
          <w:b/>
          <w:bCs/>
          <w:noProof/>
          <w:color w:val="000000" w:themeColor="text1"/>
          <w:sz w:val="22"/>
          <w:szCs w:val="22"/>
        </w:rPr>
        <w:drawing>
          <wp:anchor distT="0" distB="0" distL="0" distR="0" simplePos="0" relativeHeight="12" behindDoc="0" locked="0" layoutInCell="0" allowOverlap="1" wp14:anchorId="1FE0E540" wp14:editId="11C78B8A">
            <wp:simplePos x="0" y="0"/>
            <wp:positionH relativeFrom="column">
              <wp:align>center</wp:align>
            </wp:positionH>
            <wp:positionV relativeFrom="paragraph">
              <wp:posOffset>635</wp:posOffset>
            </wp:positionV>
            <wp:extent cx="5760720" cy="424942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tretch>
                      <a:fillRect/>
                    </a:stretch>
                  </pic:blipFill>
                  <pic:spPr bwMode="auto">
                    <a:xfrm>
                      <a:off x="0" y="0"/>
                      <a:ext cx="5760720" cy="4249420"/>
                    </a:xfrm>
                    <a:prstGeom prst="rect">
                      <a:avLst/>
                    </a:prstGeom>
                  </pic:spPr>
                </pic:pic>
              </a:graphicData>
            </a:graphic>
          </wp:anchor>
        </w:drawing>
      </w:r>
      <w:r>
        <w:br w:type="page"/>
      </w:r>
    </w:p>
    <w:p w14:paraId="2ED26E6E" w14:textId="77777777" w:rsidR="003D384F" w:rsidRDefault="00D04A9D">
      <w:pPr>
        <w:rPr>
          <w:rFonts w:asciiTheme="minorHAnsi" w:hAnsiTheme="minorHAnsi"/>
          <w:b/>
          <w:bCs/>
          <w:sz w:val="22"/>
          <w:szCs w:val="22"/>
          <w:u w:val="single"/>
        </w:rPr>
      </w:pPr>
      <w:r>
        <w:rPr>
          <w:rFonts w:asciiTheme="minorHAnsi" w:hAnsiTheme="minorHAnsi"/>
          <w:b/>
          <w:bCs/>
          <w:sz w:val="22"/>
          <w:szCs w:val="22"/>
          <w:u w:val="single"/>
        </w:rPr>
        <w:lastRenderedPageBreak/>
        <w:t>Verantwoording analyse woningbouw – vliegtuiglawaai</w:t>
      </w:r>
    </w:p>
    <w:p w14:paraId="59E349C7" w14:textId="77777777" w:rsidR="003D384F" w:rsidRDefault="003D384F">
      <w:pPr>
        <w:rPr>
          <w:rFonts w:asciiTheme="minorHAnsi" w:hAnsiTheme="minorHAnsi"/>
          <w:sz w:val="22"/>
          <w:szCs w:val="22"/>
        </w:rPr>
      </w:pPr>
    </w:p>
    <w:p w14:paraId="7F922CA2" w14:textId="77777777" w:rsidR="003D384F" w:rsidRDefault="00D04A9D">
      <w:pPr>
        <w:suppressAutoHyphens/>
        <w:jc w:val="both"/>
        <w:rPr>
          <w:rFonts w:asciiTheme="minorHAnsi" w:hAnsiTheme="minorHAnsi" w:cstheme="minorHAnsi"/>
          <w:sz w:val="22"/>
          <w:szCs w:val="22"/>
        </w:rPr>
      </w:pPr>
      <w:r>
        <w:rPr>
          <w:rFonts w:asciiTheme="minorHAnsi" w:hAnsiTheme="minorHAnsi" w:cstheme="minorHAnsi"/>
          <w:sz w:val="22"/>
          <w:szCs w:val="22"/>
        </w:rPr>
        <w:t>Wij hebben ons als het gaat om de woningbouwlocaties en het daarbij geplande aantal nieuwbouwwoningen gebaseerd op voor ons beschikbare openbaar toegankelijke bronnen</w:t>
      </w:r>
      <w:r>
        <w:rPr>
          <w:rStyle w:val="FootnoteAnchor"/>
          <w:rFonts w:asciiTheme="minorHAnsi" w:hAnsiTheme="minorHAnsi" w:cstheme="minorHAnsi"/>
          <w:sz w:val="22"/>
          <w:szCs w:val="22"/>
        </w:rPr>
        <w:footnoteReference w:id="7"/>
      </w:r>
      <w:r>
        <w:rPr>
          <w:rFonts w:asciiTheme="minorHAnsi" w:hAnsiTheme="minorHAnsi" w:cstheme="minorHAnsi"/>
          <w:sz w:val="22"/>
          <w:szCs w:val="22"/>
        </w:rPr>
        <w:t>. Plannen waarover gemeenten of projectontwikkelaars dergelijke informatie niet via openbaar toegankelijke bronnen aanbieden, zijn niet in onze analyse meegenomen. Voorstelbaar is dat wij als gevolg hiervan bepaalde plannen niet in beeld hebben.</w:t>
      </w:r>
    </w:p>
    <w:p w14:paraId="25C73EC9" w14:textId="77777777" w:rsidR="003D384F" w:rsidRDefault="003D384F">
      <w:pPr>
        <w:suppressAutoHyphens/>
        <w:jc w:val="both"/>
        <w:rPr>
          <w:rFonts w:asciiTheme="minorHAnsi" w:hAnsiTheme="minorHAnsi" w:cstheme="minorHAnsi"/>
          <w:sz w:val="22"/>
          <w:szCs w:val="22"/>
        </w:rPr>
      </w:pPr>
    </w:p>
    <w:p w14:paraId="67C06947" w14:textId="77777777" w:rsidR="003D384F" w:rsidRDefault="00D04A9D">
      <w:pPr>
        <w:suppressAutoHyphens/>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Verder hebben wij ons beperkt tot de wat grotere bouwlocaties, veel kleine locaties ontbreken nog in ons overzicht. Gevolg hiervan is dat onze verkenningen een conservatieve schatting zijn van het aantal bouwplannen, </w:t>
      </w:r>
      <w:proofErr w:type="spellStart"/>
      <w:r>
        <w:rPr>
          <w:rFonts w:asciiTheme="minorHAnsi" w:hAnsiTheme="minorHAnsi" w:cstheme="minorHAnsi"/>
          <w:sz w:val="22"/>
          <w:szCs w:val="22"/>
        </w:rPr>
        <w:t>cq</w:t>
      </w:r>
      <w:proofErr w:type="spellEnd"/>
      <w:r>
        <w:rPr>
          <w:rFonts w:asciiTheme="minorHAnsi" w:hAnsiTheme="minorHAnsi" w:cstheme="minorHAnsi"/>
          <w:sz w:val="22"/>
          <w:szCs w:val="22"/>
        </w:rPr>
        <w:t xml:space="preserve"> aantallen nieuwbouwwoningen. Het is dan ook zeer waarschijnlijk dat de werkelijke aantallen hoger liggen en dat er dus nog meer huizen dan de door ons geïnventariseerde 150.000 de komende jaren gebouwd gaan worden in gebieden met een </w:t>
      </w:r>
      <w:r>
        <w:rPr>
          <w:rFonts w:asciiTheme="minorHAnsi" w:hAnsiTheme="minorHAnsi" w:cstheme="minorHAnsi"/>
          <w:color w:val="000000" w:themeColor="text1"/>
          <w:sz w:val="22"/>
          <w:szCs w:val="22"/>
        </w:rPr>
        <w:t>hogere belasting met vliegtuiglawaai dan de WHO verantwoord acht.</w:t>
      </w:r>
    </w:p>
    <w:p w14:paraId="5B93B4D7" w14:textId="77777777" w:rsidR="003D384F" w:rsidRDefault="003D384F">
      <w:pPr>
        <w:suppressAutoHyphens/>
        <w:jc w:val="both"/>
        <w:rPr>
          <w:rFonts w:asciiTheme="minorHAnsi" w:hAnsiTheme="minorHAnsi" w:cstheme="minorHAnsi"/>
          <w:color w:val="000000" w:themeColor="text1"/>
          <w:sz w:val="22"/>
          <w:szCs w:val="22"/>
        </w:rPr>
      </w:pPr>
    </w:p>
    <w:p w14:paraId="4C8D7319" w14:textId="77777777" w:rsidR="003D384F" w:rsidRDefault="00D04A9D">
      <w:pPr>
        <w:suppressAutoHyphens/>
        <w:jc w:val="both"/>
        <w:rPr>
          <w:rFonts w:asciiTheme="minorHAnsi" w:hAnsiTheme="minorHAnsi" w:cstheme="minorHAnsi"/>
          <w:color w:val="000000" w:themeColor="text1"/>
          <w:sz w:val="22"/>
          <w:szCs w:val="22"/>
        </w:rPr>
      </w:pPr>
      <w:r>
        <w:rPr>
          <w:rFonts w:asciiTheme="minorHAnsi" w:hAnsiTheme="minorHAnsi" w:cstheme="minorHAnsi"/>
          <w:sz w:val="22"/>
          <w:szCs w:val="22"/>
        </w:rPr>
        <w:t>De door ons gehanteerde</w:t>
      </w:r>
      <w:r>
        <w:rPr>
          <w:rFonts w:asciiTheme="minorHAnsi" w:hAnsiTheme="minorHAnsi" w:cstheme="minorHAnsi"/>
          <w:color w:val="000000" w:themeColor="text1"/>
          <w:sz w:val="22"/>
          <w:szCs w:val="22"/>
        </w:rPr>
        <w:t xml:space="preserve"> kritische grens voor de hoeveelheid vliegtuiggeluid waaraan mensen maximaal kunnen worden blootgesteld is gelijk aan de WHO-richtlijn</w:t>
      </w:r>
      <w:r>
        <w:rPr>
          <w:rStyle w:val="FootnoteAnchor"/>
          <w:rFonts w:asciiTheme="minorHAnsi" w:hAnsiTheme="minorHAnsi" w:cstheme="minorHAnsi"/>
          <w:color w:val="000000" w:themeColor="text1"/>
          <w:sz w:val="22"/>
          <w:szCs w:val="22"/>
        </w:rPr>
        <w:footnoteReference w:id="8"/>
      </w:r>
      <w:r>
        <w:rPr>
          <w:rFonts w:asciiTheme="minorHAnsi" w:hAnsiTheme="minorHAnsi" w:cstheme="minorHAnsi"/>
          <w:color w:val="000000" w:themeColor="text1"/>
          <w:sz w:val="22"/>
          <w:szCs w:val="22"/>
        </w:rPr>
        <w:t xml:space="preserve"> van 45 dB(A) </w:t>
      </w:r>
      <w:proofErr w:type="spellStart"/>
      <w:r>
        <w:rPr>
          <w:rFonts w:asciiTheme="minorHAnsi" w:hAnsiTheme="minorHAnsi" w:cstheme="minorHAnsi"/>
          <w:color w:val="000000" w:themeColor="text1"/>
          <w:sz w:val="22"/>
          <w:szCs w:val="22"/>
        </w:rPr>
        <w:t>Lden</w:t>
      </w:r>
      <w:proofErr w:type="spellEnd"/>
      <w:r>
        <w:rPr>
          <w:rFonts w:asciiTheme="minorHAnsi" w:hAnsiTheme="minorHAnsi" w:cstheme="minorHAnsi"/>
          <w:color w:val="000000" w:themeColor="text1"/>
          <w:sz w:val="22"/>
          <w:szCs w:val="22"/>
        </w:rPr>
        <w:t xml:space="preserve">. Het door ons onderzochte gebied wordt begrensd door de 45 dB(A) </w:t>
      </w:r>
      <w:proofErr w:type="spellStart"/>
      <w:r>
        <w:rPr>
          <w:rFonts w:asciiTheme="minorHAnsi" w:hAnsiTheme="minorHAnsi" w:cstheme="minorHAnsi"/>
          <w:color w:val="000000" w:themeColor="text1"/>
          <w:sz w:val="22"/>
          <w:szCs w:val="22"/>
        </w:rPr>
        <w:t>Lden</w:t>
      </w:r>
      <w:proofErr w:type="spellEnd"/>
      <w:r>
        <w:rPr>
          <w:rFonts w:asciiTheme="minorHAnsi" w:hAnsiTheme="minorHAnsi" w:cstheme="minorHAnsi"/>
          <w:color w:val="000000" w:themeColor="text1"/>
          <w:sz w:val="22"/>
          <w:szCs w:val="22"/>
        </w:rPr>
        <w:t>-contour uit de prognose</w:t>
      </w:r>
      <w:r>
        <w:rPr>
          <w:rStyle w:val="FootnoteAnchor"/>
          <w:rFonts w:asciiTheme="minorHAnsi" w:hAnsiTheme="minorHAnsi" w:cstheme="minorHAnsi"/>
          <w:color w:val="000000" w:themeColor="text1"/>
          <w:sz w:val="22"/>
          <w:szCs w:val="22"/>
        </w:rPr>
        <w:footnoteReference w:id="9"/>
      </w:r>
      <w:r>
        <w:rPr>
          <w:rFonts w:asciiTheme="minorHAnsi" w:hAnsiTheme="minorHAnsi" w:cstheme="minorHAnsi"/>
          <w:color w:val="000000" w:themeColor="text1"/>
          <w:sz w:val="22"/>
          <w:szCs w:val="22"/>
        </w:rPr>
        <w:t xml:space="preserve"> voor het luchtvaartjaar 2020. Dit was de verwachte situatie voordat corona uitbrak en is de situatie waar Schiphol zo snel mogelijk naar terug wil keren.</w:t>
      </w:r>
    </w:p>
    <w:p w14:paraId="69855B80" w14:textId="77777777" w:rsidR="003D384F" w:rsidRDefault="003D384F">
      <w:pPr>
        <w:suppressAutoHyphens/>
        <w:jc w:val="both"/>
        <w:rPr>
          <w:rFonts w:asciiTheme="minorHAnsi" w:hAnsiTheme="minorHAnsi" w:cstheme="minorHAnsi"/>
          <w:color w:val="000000" w:themeColor="text1"/>
          <w:sz w:val="22"/>
          <w:szCs w:val="22"/>
        </w:rPr>
      </w:pPr>
    </w:p>
    <w:p w14:paraId="3C141A09" w14:textId="77777777" w:rsidR="003D384F" w:rsidRDefault="00D04A9D">
      <w:pPr>
        <w:suppressAutoHyphens/>
        <w:jc w:val="both"/>
        <w:rPr>
          <w:rFonts w:asciiTheme="minorHAnsi" w:hAnsiTheme="minorHAnsi" w:cstheme="minorHAnsi"/>
          <w:sz w:val="22"/>
          <w:szCs w:val="22"/>
        </w:rPr>
      </w:pPr>
      <w:r>
        <w:rPr>
          <w:rFonts w:asciiTheme="minorHAnsi" w:hAnsiTheme="minorHAnsi" w:cstheme="minorHAnsi"/>
          <w:sz w:val="22"/>
          <w:szCs w:val="22"/>
        </w:rPr>
        <w:t xml:space="preserve">Een contour is een lijn op de kaart die plaatsen verbindt met een gelijk gemiddeld geluidsniveau. </w:t>
      </w:r>
      <w:r>
        <w:rPr>
          <w:rFonts w:asciiTheme="minorHAnsi" w:hAnsiTheme="minorHAnsi" w:cstheme="minorHAnsi"/>
          <w:color w:val="000000" w:themeColor="text1"/>
          <w:sz w:val="22"/>
          <w:szCs w:val="22"/>
        </w:rPr>
        <w:t>Wij plaatsen hierbij een tweetal opmerkingen. De eerste is dat het de berekende waarde betreft. De praktijk leert dat berekend vliegtuiglawaai lagere waardes geeft dan wanneer het wordt gemeten. Een tweede opmerking is dat het gaat om een op jaarbasis gemiddeld geluidsniveau (</w:t>
      </w:r>
      <w:proofErr w:type="spellStart"/>
      <w:r>
        <w:rPr>
          <w:rFonts w:asciiTheme="minorHAnsi" w:hAnsiTheme="minorHAnsi" w:cstheme="minorHAnsi"/>
          <w:color w:val="000000" w:themeColor="text1"/>
          <w:sz w:val="22"/>
          <w:szCs w:val="22"/>
        </w:rPr>
        <w:t>Lden</w:t>
      </w:r>
      <w:proofErr w:type="spellEnd"/>
      <w:r>
        <w:rPr>
          <w:rFonts w:asciiTheme="minorHAnsi" w:hAnsiTheme="minorHAnsi" w:cstheme="minorHAnsi"/>
          <w:color w:val="000000" w:themeColor="text1"/>
          <w:sz w:val="22"/>
          <w:szCs w:val="22"/>
        </w:rPr>
        <w:t>). Het geluidsniveau van piekgeluiden, de frequentie van verstoringen en de tijdsduur ervan zijn daarin niet meegenomen.</w:t>
      </w:r>
    </w:p>
    <w:p w14:paraId="6A37B19F" w14:textId="77777777" w:rsidR="003D384F" w:rsidRDefault="00D04A9D">
      <w:pPr>
        <w:rPr>
          <w:rFonts w:asciiTheme="minorHAnsi" w:eastAsiaTheme="majorEastAsia" w:hAnsiTheme="minorHAnsi" w:cstheme="majorBidi"/>
          <w:b/>
          <w:bCs/>
          <w:color w:val="000000" w:themeColor="text1"/>
          <w:sz w:val="22"/>
          <w:szCs w:val="22"/>
          <w:lang w:eastAsia="en-US"/>
        </w:rPr>
      </w:pPr>
      <w:r>
        <w:br w:type="page"/>
      </w:r>
    </w:p>
    <w:p w14:paraId="75A5FF3E" w14:textId="77777777" w:rsidR="003D384F" w:rsidRDefault="00D04A9D">
      <w:pPr>
        <w:rPr>
          <w:rFonts w:asciiTheme="minorHAnsi" w:eastAsiaTheme="majorEastAsia" w:hAnsiTheme="minorHAnsi" w:cstheme="majorBidi"/>
          <w:b/>
          <w:bCs/>
          <w:color w:val="000000" w:themeColor="text1"/>
          <w:sz w:val="22"/>
          <w:szCs w:val="22"/>
          <w:lang w:eastAsia="en-US"/>
        </w:rPr>
      </w:pPr>
      <w:r>
        <w:rPr>
          <w:rFonts w:asciiTheme="minorHAnsi" w:eastAsiaTheme="majorEastAsia" w:hAnsiTheme="minorHAnsi" w:cstheme="majorBidi"/>
          <w:b/>
          <w:bCs/>
          <w:color w:val="000000" w:themeColor="text1"/>
          <w:sz w:val="22"/>
          <w:szCs w:val="22"/>
          <w:lang w:eastAsia="en-US"/>
        </w:rPr>
        <w:lastRenderedPageBreak/>
        <w:t xml:space="preserve">Lijst met </w:t>
      </w:r>
      <w:proofErr w:type="spellStart"/>
      <w:r>
        <w:rPr>
          <w:rFonts w:asciiTheme="minorHAnsi" w:eastAsiaTheme="majorEastAsia" w:hAnsiTheme="minorHAnsi" w:cstheme="majorBidi"/>
          <w:b/>
          <w:bCs/>
          <w:color w:val="000000" w:themeColor="text1"/>
          <w:sz w:val="22"/>
          <w:szCs w:val="22"/>
          <w:lang w:eastAsia="en-US"/>
        </w:rPr>
        <w:t>woningbouwlokaties</w:t>
      </w:r>
      <w:proofErr w:type="spellEnd"/>
      <w:r>
        <w:rPr>
          <w:rFonts w:asciiTheme="minorHAnsi" w:eastAsiaTheme="majorEastAsia" w:hAnsiTheme="minorHAnsi" w:cstheme="majorBidi"/>
          <w:b/>
          <w:bCs/>
          <w:color w:val="000000" w:themeColor="text1"/>
          <w:sz w:val="22"/>
          <w:szCs w:val="22"/>
          <w:lang w:eastAsia="en-US"/>
        </w:rPr>
        <w:t xml:space="preserve"> binnen </w:t>
      </w:r>
      <w:proofErr w:type="gramStart"/>
      <w:r>
        <w:rPr>
          <w:rFonts w:asciiTheme="minorHAnsi" w:eastAsiaTheme="majorEastAsia" w:hAnsiTheme="minorHAnsi" w:cstheme="majorBidi"/>
          <w:b/>
          <w:bCs/>
          <w:color w:val="000000" w:themeColor="text1"/>
          <w:sz w:val="22"/>
          <w:szCs w:val="22"/>
          <w:lang w:eastAsia="en-US"/>
        </w:rPr>
        <w:t>WHO contour</w:t>
      </w:r>
      <w:proofErr w:type="gramEnd"/>
      <w:r>
        <w:rPr>
          <w:rFonts w:asciiTheme="minorHAnsi" w:eastAsiaTheme="majorEastAsia" w:hAnsiTheme="minorHAnsi" w:cstheme="majorBidi"/>
          <w:b/>
          <w:bCs/>
          <w:color w:val="000000" w:themeColor="text1"/>
          <w:sz w:val="22"/>
          <w:szCs w:val="22"/>
          <w:lang w:eastAsia="en-US"/>
        </w:rPr>
        <w:t xml:space="preserve"> (</w:t>
      </w:r>
      <w:proofErr w:type="spellStart"/>
      <w:r>
        <w:rPr>
          <w:rFonts w:asciiTheme="minorHAnsi" w:eastAsiaTheme="majorEastAsia" w:hAnsiTheme="minorHAnsi" w:cstheme="majorBidi"/>
          <w:b/>
          <w:bCs/>
          <w:color w:val="000000" w:themeColor="text1"/>
          <w:sz w:val="22"/>
          <w:szCs w:val="22"/>
          <w:lang w:eastAsia="en-US"/>
        </w:rPr>
        <w:t>excel</w:t>
      </w:r>
      <w:proofErr w:type="spellEnd"/>
      <w:r>
        <w:rPr>
          <w:rFonts w:asciiTheme="minorHAnsi" w:eastAsiaTheme="majorEastAsia" w:hAnsiTheme="minorHAnsi" w:cstheme="majorBidi"/>
          <w:b/>
          <w:bCs/>
          <w:color w:val="000000" w:themeColor="text1"/>
          <w:sz w:val="22"/>
          <w:szCs w:val="22"/>
          <w:lang w:eastAsia="en-US"/>
        </w:rPr>
        <w:t xml:space="preserve"> beschikbaar)</w:t>
      </w:r>
    </w:p>
    <w:p w14:paraId="7C3DEF98" w14:textId="77777777" w:rsidR="003D384F" w:rsidRDefault="00D04A9D">
      <w:pPr>
        <w:rPr>
          <w:rFonts w:asciiTheme="minorHAnsi" w:eastAsiaTheme="majorEastAsia" w:hAnsiTheme="minorHAnsi" w:cstheme="majorBidi"/>
          <w:b/>
          <w:bCs/>
          <w:color w:val="000000" w:themeColor="text1"/>
          <w:sz w:val="22"/>
          <w:szCs w:val="22"/>
          <w:lang w:eastAsia="en-US"/>
        </w:rPr>
      </w:pPr>
      <w:r>
        <w:rPr>
          <w:noProof/>
        </w:rPr>
        <w:drawing>
          <wp:inline distT="0" distB="0" distL="0" distR="0" wp14:anchorId="2F40E4F5" wp14:editId="679C4AD7">
            <wp:extent cx="5756910" cy="8645525"/>
            <wp:effectExtent l="0" t="0" r="0" b="0"/>
            <wp:docPr id="3"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8"/>
                    <pic:cNvPicPr>
                      <a:picLocks noChangeAspect="1" noChangeArrowheads="1"/>
                    </pic:cNvPicPr>
                  </pic:nvPicPr>
                  <pic:blipFill>
                    <a:blip r:embed="rId12"/>
                    <a:stretch>
                      <a:fillRect/>
                    </a:stretch>
                  </pic:blipFill>
                  <pic:spPr bwMode="auto">
                    <a:xfrm>
                      <a:off x="0" y="0"/>
                      <a:ext cx="5756910" cy="8645525"/>
                    </a:xfrm>
                    <a:prstGeom prst="rect">
                      <a:avLst/>
                    </a:prstGeom>
                  </pic:spPr>
                </pic:pic>
              </a:graphicData>
            </a:graphic>
          </wp:inline>
        </w:drawing>
      </w:r>
    </w:p>
    <w:sectPr w:rsidR="003D384F">
      <w:headerReference w:type="even" r:id="rId13"/>
      <w:headerReference w:type="default" r:id="rId14"/>
      <w:footerReference w:type="even" r:id="rId15"/>
      <w:footerReference w:type="default" r:id="rId16"/>
      <w:headerReference w:type="first" r:id="rId17"/>
      <w:footerReference w:type="first" r:id="rId18"/>
      <w:pgSz w:w="11906" w:h="16820"/>
      <w:pgMar w:top="1417" w:right="1417" w:bottom="1417" w:left="1417" w:header="680"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1438" w14:textId="77777777" w:rsidR="00D04A9D" w:rsidRDefault="00D04A9D">
      <w:r>
        <w:separator/>
      </w:r>
    </w:p>
  </w:endnote>
  <w:endnote w:type="continuationSeparator" w:id="0">
    <w:p w14:paraId="6FE8456A" w14:textId="77777777" w:rsidR="00D04A9D" w:rsidRDefault="00D0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B754" w14:textId="77777777" w:rsidR="003D384F" w:rsidRDefault="00D04A9D">
    <w:pPr>
      <w:ind w:firstLine="360"/>
    </w:pPr>
    <w:r>
      <w:rPr>
        <w:noProof/>
      </w:rPr>
      <mc:AlternateContent>
        <mc:Choice Requires="wps">
          <w:drawing>
            <wp:anchor distT="0" distB="0" distL="0" distR="0" simplePos="0" relativeHeight="5" behindDoc="1" locked="0" layoutInCell="0" allowOverlap="1" wp14:anchorId="79221594" wp14:editId="2BA2D783">
              <wp:simplePos x="0" y="0"/>
              <wp:positionH relativeFrom="margin">
                <wp:posOffset>0</wp:posOffset>
              </wp:positionH>
              <wp:positionV relativeFrom="paragraph">
                <wp:posOffset>635</wp:posOffset>
              </wp:positionV>
              <wp:extent cx="76835" cy="173990"/>
              <wp:effectExtent l="0" t="0" r="0" b="0"/>
              <wp:wrapNone/>
              <wp:docPr id="4" name="Frame1"/>
              <wp:cNvGraphicFramePr/>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4E546F97" w14:textId="77777777" w:rsidR="003D384F" w:rsidRDefault="00D04A9D">
                          <w:pPr>
                            <w:pStyle w:val="FrameContents"/>
                            <w:rPr>
                              <w:rStyle w:val="Paginanummer"/>
                            </w:rPr>
                          </w:pPr>
                          <w:r>
                            <w:rPr>
                              <w:rStyle w:val="Paginanummer"/>
                              <w:color w:val="000000"/>
                            </w:rPr>
                            <w:fldChar w:fldCharType="begin"/>
                          </w:r>
                          <w:r>
                            <w:rPr>
                              <w:rStyle w:val="Paginanummer"/>
                              <w:color w:val="000000"/>
                            </w:rPr>
                            <w:instrText xml:space="preserve"> PAGE </w:instrText>
                          </w:r>
                          <w:r>
                            <w:rPr>
                              <w:rStyle w:val="Paginanummer"/>
                              <w:color w:val="000000"/>
                            </w:rPr>
                            <w:fldChar w:fldCharType="separate"/>
                          </w:r>
                          <w:r w:rsidR="001D3137">
                            <w:rPr>
                              <w:rStyle w:val="Paginanummer"/>
                              <w:noProof/>
                              <w:color w:val="000000"/>
                            </w:rPr>
                            <w:t>4</w:t>
                          </w:r>
                          <w:r>
                            <w:rPr>
                              <w:rStyle w:val="Paginanummer"/>
                              <w:color w:val="000000"/>
                            </w:rPr>
                            <w:fldChar w:fldCharType="end"/>
                          </w:r>
                        </w:p>
                      </w:txbxContent>
                    </wps:txbx>
                    <wps:bodyPr lIns="0" tIns="0" rIns="0" bIns="0" anchor="t">
                      <a:spAutoFit/>
                    </wps:bodyPr>
                  </wps:wsp>
                </a:graphicData>
              </a:graphic>
            </wp:anchor>
          </w:drawing>
        </mc:Choice>
        <mc:Fallback>
          <w:pict>
            <v:rect w14:anchorId="79221594" id="Frame1" o:spid="_x0000_s1026" style="position:absolute;left:0;text-align:left;margin-left:0;margin-top:.05pt;width:6.05pt;height:13.7pt;z-index:-503316475;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" o:allowincell="f" filled="f" stroked="f" strokeweight="0">
              <v:textbox style="mso-fit-shape-to-text:t" inset="0,0,0,0">
                <w:txbxContent>
                  <w:p w14:paraId="4E546F97" w14:textId="77777777" w:rsidR="003D384F" w:rsidRDefault="00D04A9D">
                    <w:pPr>
                      <w:pStyle w:val="FrameContents"/>
                      <w:rPr>
                        <w:rStyle w:val="Paginanummer"/>
                      </w:rPr>
                    </w:pPr>
                    <w:r>
                      <w:rPr>
                        <w:rStyle w:val="Paginanummer"/>
                        <w:color w:val="000000"/>
                      </w:rPr>
                      <w:fldChar w:fldCharType="begin"/>
                    </w:r>
                    <w:r>
                      <w:rPr>
                        <w:rStyle w:val="Paginanummer"/>
                        <w:color w:val="000000"/>
                      </w:rPr>
                      <w:instrText xml:space="preserve"> PAGE </w:instrText>
                    </w:r>
                    <w:r>
                      <w:rPr>
                        <w:rStyle w:val="Paginanummer"/>
                        <w:color w:val="000000"/>
                      </w:rPr>
                      <w:fldChar w:fldCharType="separate"/>
                    </w:r>
                    <w:r w:rsidR="001D3137">
                      <w:rPr>
                        <w:rStyle w:val="Paginanummer"/>
                        <w:noProof/>
                        <w:color w:val="000000"/>
                      </w:rPr>
                      <w:t>4</w:t>
                    </w:r>
                    <w:r>
                      <w:rPr>
                        <w:rStyle w:val="Paginanummer"/>
                        <w:color w:val="000000"/>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957C" w14:textId="77777777" w:rsidR="003D384F" w:rsidRDefault="00D04A9D">
    <w:pPr>
      <w:tabs>
        <w:tab w:val="left" w:pos="3519"/>
        <w:tab w:val="left" w:pos="7721"/>
      </w:tabs>
      <w:ind w:firstLine="360"/>
    </w:pPr>
    <w:r>
      <w:rPr>
        <w:noProof/>
      </w:rPr>
      <mc:AlternateContent>
        <mc:Choice Requires="wps">
          <w:drawing>
            <wp:anchor distT="0" distB="0" distL="0" distR="0" simplePos="0" relativeHeight="10" behindDoc="1" locked="0" layoutInCell="0" allowOverlap="1" wp14:anchorId="21328319" wp14:editId="29DC2D00">
              <wp:simplePos x="0" y="0"/>
              <wp:positionH relativeFrom="page">
                <wp:posOffset>928370</wp:posOffset>
              </wp:positionH>
              <wp:positionV relativeFrom="paragraph">
                <wp:posOffset>116840</wp:posOffset>
              </wp:positionV>
              <wp:extent cx="64135" cy="130175"/>
              <wp:effectExtent l="0" t="0" r="0" b="0"/>
              <wp:wrapNone/>
              <wp:docPr id="6" name="Frame2"/>
              <wp:cNvGraphicFramePr/>
              <a:graphic xmlns:a="http://schemas.openxmlformats.org/drawingml/2006/main">
                <a:graphicData uri="http://schemas.microsoft.com/office/word/2010/wordprocessingShape">
                  <wps:wsp>
                    <wps:cNvSpPr/>
                    <wps:spPr>
                      <a:xfrm>
                        <a:off x="0" y="0"/>
                        <a:ext cx="64080" cy="130320"/>
                      </a:xfrm>
                      <a:prstGeom prst="rect">
                        <a:avLst/>
                      </a:prstGeom>
                      <a:noFill/>
                      <a:ln w="0">
                        <a:noFill/>
                      </a:ln>
                    </wps:spPr>
                    <wps:style>
                      <a:lnRef idx="0">
                        <a:scrgbClr r="0" g="0" b="0"/>
                      </a:lnRef>
                      <a:fillRef idx="0">
                        <a:scrgbClr r="0" g="0" b="0"/>
                      </a:fillRef>
                      <a:effectRef idx="0">
                        <a:scrgbClr r="0" g="0" b="0"/>
                      </a:effectRef>
                      <a:fontRef idx="minor"/>
                    </wps:style>
                    <wps:txbx>
                      <w:txbxContent>
                        <w:p w14:paraId="60B00AFE" w14:textId="77777777" w:rsidR="003D384F" w:rsidRDefault="00D04A9D">
                          <w:pPr>
                            <w:pStyle w:val="FrameContents"/>
                            <w:rPr>
                              <w:rStyle w:val="Paginanummer"/>
                              <w:rFonts w:ascii="Arial" w:hAnsi="Arial" w:cs="Arial"/>
                              <w:sz w:val="18"/>
                              <w:szCs w:val="18"/>
                            </w:rPr>
                          </w:pPr>
                          <w:r>
                            <w:rPr>
                              <w:rStyle w:val="Paginanummer"/>
                              <w:rFonts w:ascii="Arial" w:hAnsi="Arial" w:cs="Arial"/>
                              <w:color w:val="000000"/>
                              <w:sz w:val="18"/>
                              <w:szCs w:val="18"/>
                            </w:rPr>
                            <w:fldChar w:fldCharType="begin"/>
                          </w:r>
                          <w:r>
                            <w:rPr>
                              <w:rStyle w:val="Paginanummer"/>
                              <w:rFonts w:ascii="Arial" w:hAnsi="Arial" w:cs="Arial"/>
                              <w:color w:val="000000"/>
                              <w:sz w:val="18"/>
                              <w:szCs w:val="18"/>
                            </w:rPr>
                            <w:instrText xml:space="preserve"> PAGE </w:instrText>
                          </w:r>
                          <w:r>
                            <w:rPr>
                              <w:rStyle w:val="Paginanummer"/>
                              <w:rFonts w:ascii="Arial" w:hAnsi="Arial" w:cs="Arial"/>
                              <w:color w:val="000000"/>
                              <w:sz w:val="18"/>
                              <w:szCs w:val="18"/>
                            </w:rPr>
                            <w:fldChar w:fldCharType="separate"/>
                          </w:r>
                          <w:r w:rsidR="001D3137">
                            <w:rPr>
                              <w:rStyle w:val="Paginanummer"/>
                              <w:rFonts w:ascii="Arial" w:hAnsi="Arial" w:cs="Arial"/>
                              <w:noProof/>
                              <w:color w:val="000000"/>
                              <w:sz w:val="18"/>
                              <w:szCs w:val="18"/>
                            </w:rPr>
                            <w:t>5</w:t>
                          </w:r>
                          <w:r>
                            <w:rPr>
                              <w:rStyle w:val="Paginanummer"/>
                              <w:rFonts w:ascii="Arial" w:hAnsi="Arial" w:cs="Arial"/>
                              <w:color w:val="000000"/>
                              <w:sz w:val="18"/>
                              <w:szCs w:val="18"/>
                            </w:rPr>
                            <w:fldChar w:fldCharType="end"/>
                          </w:r>
                        </w:p>
                      </w:txbxContent>
                    </wps:txbx>
                    <wps:bodyPr lIns="0" tIns="0" rIns="0" bIns="0" anchor="t">
                      <a:spAutoFit/>
                    </wps:bodyPr>
                  </wps:wsp>
                </a:graphicData>
              </a:graphic>
            </wp:anchor>
          </w:drawing>
        </mc:Choice>
        <mc:Fallback>
          <w:pict>
            <v:rect w14:anchorId="21328319" id="Frame2" o:spid="_x0000_s1027" style="position:absolute;left:0;text-align:left;margin-left:73.1pt;margin-top:9.2pt;width:5.05pt;height:10.25pt;z-index:-50331647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" o:allowincell="f" filled="f" stroked="f" strokeweight="0">
              <v:textbox style="mso-fit-shape-to-text:t" inset="0,0,0,0">
                <w:txbxContent>
                  <w:p w14:paraId="60B00AFE" w14:textId="77777777" w:rsidR="003D384F" w:rsidRDefault="00D04A9D">
                    <w:pPr>
                      <w:pStyle w:val="FrameContents"/>
                      <w:rPr>
                        <w:rStyle w:val="Paginanummer"/>
                        <w:rFonts w:ascii="Arial" w:hAnsi="Arial" w:cs="Arial"/>
                        <w:sz w:val="18"/>
                        <w:szCs w:val="18"/>
                      </w:rPr>
                    </w:pPr>
                    <w:r>
                      <w:rPr>
                        <w:rStyle w:val="Paginanummer"/>
                        <w:rFonts w:ascii="Arial" w:hAnsi="Arial" w:cs="Arial"/>
                        <w:color w:val="000000"/>
                        <w:sz w:val="18"/>
                        <w:szCs w:val="18"/>
                      </w:rPr>
                      <w:fldChar w:fldCharType="begin"/>
                    </w:r>
                    <w:r>
                      <w:rPr>
                        <w:rStyle w:val="Paginanummer"/>
                        <w:rFonts w:ascii="Arial" w:hAnsi="Arial" w:cs="Arial"/>
                        <w:color w:val="000000"/>
                        <w:sz w:val="18"/>
                        <w:szCs w:val="18"/>
                      </w:rPr>
                      <w:instrText xml:space="preserve"> PAGE </w:instrText>
                    </w:r>
                    <w:r>
                      <w:rPr>
                        <w:rStyle w:val="Paginanummer"/>
                        <w:rFonts w:ascii="Arial" w:hAnsi="Arial" w:cs="Arial"/>
                        <w:color w:val="000000"/>
                        <w:sz w:val="18"/>
                        <w:szCs w:val="18"/>
                      </w:rPr>
                      <w:fldChar w:fldCharType="separate"/>
                    </w:r>
                    <w:r w:rsidR="001D3137">
                      <w:rPr>
                        <w:rStyle w:val="Paginanummer"/>
                        <w:rFonts w:ascii="Arial" w:hAnsi="Arial" w:cs="Arial"/>
                        <w:noProof/>
                        <w:color w:val="000000"/>
                        <w:sz w:val="18"/>
                        <w:szCs w:val="18"/>
                      </w:rPr>
                      <w:t>5</w:t>
                    </w:r>
                    <w:r>
                      <w:rPr>
                        <w:rStyle w:val="Paginanummer"/>
                        <w:rFonts w:ascii="Arial" w:hAnsi="Arial" w:cs="Arial"/>
                        <w:color w:val="000000"/>
                        <w:sz w:val="18"/>
                        <w:szCs w:val="18"/>
                      </w:rPr>
                      <w:fldChar w:fldCharType="end"/>
                    </w:r>
                  </w:p>
                </w:txbxContent>
              </v:textbox>
              <w10:wrap anchorx="page"/>
            </v:rect>
          </w:pict>
        </mc:Fallback>
      </mc:AlternateConten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9424" w14:textId="77777777" w:rsidR="003D384F" w:rsidRDefault="003D38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01104" w14:textId="77777777" w:rsidR="00D04A9D" w:rsidRDefault="00D04A9D">
      <w:pPr>
        <w:rPr>
          <w:sz w:val="12"/>
        </w:rPr>
      </w:pPr>
      <w:r>
        <w:separator/>
      </w:r>
    </w:p>
  </w:footnote>
  <w:footnote w:type="continuationSeparator" w:id="0">
    <w:p w14:paraId="509B3D9C" w14:textId="77777777" w:rsidR="00D04A9D" w:rsidRDefault="00D04A9D">
      <w:pPr>
        <w:rPr>
          <w:sz w:val="12"/>
        </w:rPr>
      </w:pPr>
      <w:r>
        <w:continuationSeparator/>
      </w:r>
    </w:p>
  </w:footnote>
  <w:footnote w:id="1">
    <w:p w14:paraId="7EB72772" w14:textId="77777777" w:rsidR="003D384F" w:rsidRDefault="00D04A9D">
      <w:pPr>
        <w:pStyle w:val="Voetnoottekst"/>
        <w:rPr>
          <w:sz w:val="16"/>
          <w:szCs w:val="16"/>
        </w:rPr>
      </w:pPr>
      <w:r>
        <w:rPr>
          <w:rStyle w:val="FootnoteCharacters"/>
        </w:rPr>
        <w:footnoteRef/>
      </w:r>
      <w:hyperlink r:id="rId1">
        <w:r>
          <w:rPr>
            <w:rStyle w:val="Hyperlink"/>
            <w:sz w:val="16"/>
            <w:szCs w:val="16"/>
          </w:rPr>
          <w:tab/>
          <w:t>https://www.euro.who.int/en/health-topics/environment-and-health/noise/publications/2018/environmental-noise-guidelines-for-the-european-region-2018</w:t>
        </w:r>
      </w:hyperlink>
      <w:r>
        <w:rPr>
          <w:sz w:val="16"/>
          <w:szCs w:val="16"/>
        </w:rPr>
        <w:t xml:space="preserve"> </w:t>
      </w:r>
    </w:p>
  </w:footnote>
  <w:footnote w:id="2">
    <w:p w14:paraId="5371476F" w14:textId="77777777" w:rsidR="003D384F" w:rsidRDefault="00D04A9D">
      <w:pPr>
        <w:pStyle w:val="Voetnoottekst"/>
        <w:rPr>
          <w:sz w:val="16"/>
          <w:szCs w:val="16"/>
        </w:rPr>
      </w:pPr>
      <w:r>
        <w:rPr>
          <w:rStyle w:val="FootnoteCharacters"/>
        </w:rPr>
        <w:footnoteRef/>
      </w:r>
      <w:hyperlink r:id="rId2">
        <w:r>
          <w:rPr>
            <w:rStyle w:val="Hyperlink"/>
            <w:sz w:val="16"/>
            <w:szCs w:val="16"/>
          </w:rPr>
          <w:tab/>
          <w:t>https://www.rijksoverheid.nl/documenten/rapporten/2020/06/05/bijlage-1-rivm-rapport-motie-schonis-en-de-who-richtlijnen-voor-omgevingsgeluid-2018</w:t>
        </w:r>
      </w:hyperlink>
      <w:r>
        <w:rPr>
          <w:sz w:val="16"/>
          <w:szCs w:val="16"/>
        </w:rPr>
        <w:t xml:space="preserve"> </w:t>
      </w:r>
    </w:p>
  </w:footnote>
  <w:footnote w:id="3">
    <w:p w14:paraId="3BCE5374" w14:textId="77777777" w:rsidR="003D384F" w:rsidRDefault="00D04A9D">
      <w:pPr>
        <w:pStyle w:val="Voetnoottekst"/>
        <w:rPr>
          <w:sz w:val="16"/>
          <w:szCs w:val="16"/>
        </w:rPr>
      </w:pPr>
      <w:r>
        <w:rPr>
          <w:rStyle w:val="FootnoteCharacters"/>
        </w:rPr>
        <w:footnoteRef/>
      </w:r>
      <w:hyperlink r:id="rId3">
        <w:r>
          <w:rPr>
            <w:rStyle w:val="Hyperlink"/>
            <w:sz w:val="16"/>
            <w:szCs w:val="16"/>
          </w:rPr>
          <w:tab/>
          <w:t>https://www.trouw.nl/economie/luchtvaartonderzoek-houdt-vliegherrie-buiten-beeld-waarschuwt-ggd~b3a7a11f/</w:t>
        </w:r>
      </w:hyperlink>
      <w:r>
        <w:rPr>
          <w:sz w:val="16"/>
          <w:szCs w:val="16"/>
        </w:rPr>
        <w:t xml:space="preserve"> </w:t>
      </w:r>
    </w:p>
  </w:footnote>
  <w:footnote w:id="4">
    <w:p w14:paraId="756452B8" w14:textId="77777777" w:rsidR="003D384F" w:rsidRDefault="00D04A9D">
      <w:pPr>
        <w:pStyle w:val="Voetnoottekst"/>
      </w:pPr>
      <w:r>
        <w:rPr>
          <w:rStyle w:val="FootnoteCharacters"/>
        </w:rPr>
        <w:footnoteRef/>
      </w:r>
      <w:r>
        <w:rPr>
          <w:sz w:val="16"/>
          <w:szCs w:val="16"/>
        </w:rPr>
        <w:tab/>
        <w:t>We zijn hier uitgegaan van de prognose van Schiphol voor 2020; de situatie waar Schiphol en het ministerie zo snel mogelijk weer naar terug willen keren.</w:t>
      </w:r>
    </w:p>
  </w:footnote>
  <w:footnote w:id="5">
    <w:p w14:paraId="24C644EC" w14:textId="77777777" w:rsidR="003D384F" w:rsidRDefault="00D04A9D">
      <w:pPr>
        <w:pStyle w:val="Voetnoottekst"/>
      </w:pPr>
      <w:r>
        <w:rPr>
          <w:rStyle w:val="FootnoteCharacters"/>
        </w:rPr>
        <w:footnoteRef/>
      </w:r>
      <w:r>
        <w:rPr>
          <w:sz w:val="16"/>
          <w:szCs w:val="16"/>
        </w:rPr>
        <w:tab/>
        <w:t>De bouwplannen in Zuid-Holland waren lastig te achterhalen, er kan dan ook geen zekerheid worden gegeven of het overzicht van de bouwplannen in Zuid-Holland volledig is.</w:t>
      </w:r>
    </w:p>
  </w:footnote>
  <w:footnote w:id="6">
    <w:p w14:paraId="654ED0BF" w14:textId="77777777" w:rsidR="003D384F" w:rsidRDefault="00D04A9D">
      <w:pPr>
        <w:pStyle w:val="Voetnoottekst"/>
      </w:pPr>
      <w:r>
        <w:rPr>
          <w:rStyle w:val="FootnoteCharacters"/>
        </w:rPr>
        <w:footnoteRef/>
      </w:r>
      <w:r>
        <w:tab/>
        <w:t xml:space="preserve"> </w:t>
      </w:r>
      <w:hyperlink r:id="rId4">
        <w:r>
          <w:rPr>
            <w:rStyle w:val="Hyperlink"/>
          </w:rPr>
          <w:t>https://ozv.nu/2019/11/nieuw-rapport-ongehoorde-geluidsschade-van-schiphol/</w:t>
        </w:r>
      </w:hyperlink>
      <w:r>
        <w:t xml:space="preserve"> </w:t>
      </w:r>
    </w:p>
  </w:footnote>
  <w:footnote w:id="7">
    <w:p w14:paraId="1BAB2660" w14:textId="77777777" w:rsidR="003D384F" w:rsidRDefault="00D04A9D">
      <w:pPr>
        <w:pStyle w:val="Voetnoottekst"/>
        <w:rPr>
          <w:sz w:val="16"/>
          <w:szCs w:val="16"/>
        </w:rPr>
      </w:pPr>
      <w:r>
        <w:rPr>
          <w:rStyle w:val="FootnoteCharacters"/>
        </w:rPr>
        <w:footnoteRef/>
      </w:r>
      <w:r>
        <w:rPr>
          <w:b/>
          <w:bCs/>
          <w:sz w:val="16"/>
          <w:szCs w:val="16"/>
        </w:rPr>
        <w:tab/>
        <w:t>a)</w:t>
      </w:r>
      <w:r>
        <w:rPr>
          <w:sz w:val="16"/>
          <w:szCs w:val="16"/>
        </w:rPr>
        <w:t xml:space="preserve"> Data van het Economisch Instituut voor de Bouw (EIB) over mogelijke bouwlocaties, n.a.v. een inventarisatie in 2021, zoals hier te vinden: </w:t>
      </w:r>
      <w:hyperlink r:id="rId5">
        <w:r>
          <w:rPr>
            <w:rStyle w:val="Hyperlink"/>
            <w:sz w:val="16"/>
            <w:szCs w:val="16"/>
          </w:rPr>
          <w:t>https://github.com/ftmnl/woningbouw/tree/main/data</w:t>
        </w:r>
      </w:hyperlink>
      <w:r>
        <w:rPr>
          <w:sz w:val="16"/>
          <w:szCs w:val="16"/>
        </w:rPr>
        <w:t xml:space="preserve">, </w:t>
      </w:r>
      <w:r>
        <w:rPr>
          <w:sz w:val="16"/>
          <w:szCs w:val="16"/>
        </w:rPr>
        <w:br/>
      </w:r>
      <w:r>
        <w:rPr>
          <w:b/>
          <w:bCs/>
          <w:sz w:val="16"/>
          <w:szCs w:val="16"/>
        </w:rPr>
        <w:t>b)</w:t>
      </w:r>
      <w:r>
        <w:rPr>
          <w:sz w:val="16"/>
          <w:szCs w:val="16"/>
        </w:rPr>
        <w:t xml:space="preserve"> Omgevingsverordening Zuid-Holland geconsolideerd (2021-08-07), zoals hier te vinden: </w:t>
      </w:r>
      <w:hyperlink r:id="rId6">
        <w:r>
          <w:rPr>
            <w:rStyle w:val="Hyperlink"/>
            <w:sz w:val="16"/>
            <w:szCs w:val="16"/>
          </w:rPr>
          <w:t>https://www.ruimtelijkeplannen.nl/</w:t>
        </w:r>
      </w:hyperlink>
      <w:r>
        <w:rPr>
          <w:sz w:val="16"/>
          <w:szCs w:val="16"/>
        </w:rPr>
        <w:t xml:space="preserve"> Identificatie: NL.IMRO.9928.Ovisie-GC04,</w:t>
      </w:r>
      <w:r>
        <w:rPr>
          <w:sz w:val="16"/>
          <w:szCs w:val="16"/>
        </w:rPr>
        <w:br/>
      </w:r>
      <w:r>
        <w:rPr>
          <w:b/>
          <w:bCs/>
          <w:sz w:val="16"/>
          <w:szCs w:val="16"/>
        </w:rPr>
        <w:t>c)</w:t>
      </w:r>
      <w:r>
        <w:rPr>
          <w:sz w:val="16"/>
          <w:szCs w:val="16"/>
        </w:rPr>
        <w:t xml:space="preserve"> Woningbouwopgave rondom Schiphol; Eerste analyse van de consequenties in de Metropoolregio Amsterdam, zoals hier te vinden: </w:t>
      </w:r>
      <w:hyperlink r:id="rId7">
        <w:r>
          <w:rPr>
            <w:rStyle w:val="Hyperlink"/>
            <w:sz w:val="16"/>
            <w:szCs w:val="16"/>
          </w:rPr>
          <w:t>https://www.eerlijkovervliegen.nl/wp-content/uploads/2018/07/Rapport-woningbouw-MRA-rondom-Schiphol-20-juni-1.pdf</w:t>
        </w:r>
      </w:hyperlink>
      <w:r>
        <w:rPr>
          <w:sz w:val="16"/>
          <w:szCs w:val="16"/>
        </w:rPr>
        <w:t>,</w:t>
      </w:r>
      <w:r>
        <w:rPr>
          <w:sz w:val="16"/>
          <w:szCs w:val="16"/>
        </w:rPr>
        <w:br/>
      </w:r>
      <w:r>
        <w:rPr>
          <w:b/>
          <w:bCs/>
          <w:sz w:val="16"/>
          <w:szCs w:val="16"/>
        </w:rPr>
        <w:t>d)</w:t>
      </w:r>
      <w:r>
        <w:rPr>
          <w:sz w:val="16"/>
          <w:szCs w:val="16"/>
        </w:rPr>
        <w:t xml:space="preserve"> Viewer Woningbouwlocaties Metropoolregio Amsterdam, zoals hier te vinden: </w:t>
      </w:r>
      <w:hyperlink r:id="rId8">
        <w:r>
          <w:rPr>
            <w:rStyle w:val="Hyperlink"/>
            <w:sz w:val="16"/>
            <w:szCs w:val="16"/>
          </w:rPr>
          <w:t>https://geoapps.noord-holland.nl/GeoWebP/index.html?viewer=woningbouwlocaties</w:t>
        </w:r>
      </w:hyperlink>
      <w:r>
        <w:rPr>
          <w:sz w:val="16"/>
          <w:szCs w:val="16"/>
        </w:rPr>
        <w:t xml:space="preserve"> </w:t>
      </w:r>
    </w:p>
  </w:footnote>
  <w:footnote w:id="8">
    <w:p w14:paraId="0FEBF570" w14:textId="77777777" w:rsidR="003D384F" w:rsidRDefault="00D04A9D">
      <w:pPr>
        <w:pStyle w:val="Voetnoottekst"/>
        <w:rPr>
          <w:sz w:val="16"/>
          <w:szCs w:val="16"/>
        </w:rPr>
      </w:pPr>
      <w:r>
        <w:rPr>
          <w:rStyle w:val="FootnoteCharacters"/>
        </w:rPr>
        <w:footnoteRef/>
      </w:r>
      <w:hyperlink r:id="rId9">
        <w:r>
          <w:rPr>
            <w:rStyle w:val="Hyperlink"/>
            <w:sz w:val="16"/>
            <w:szCs w:val="16"/>
          </w:rPr>
          <w:tab/>
          <w:t>https://www.euro.who.int/en/health-topics/environment-and-health/noise/publications/2018/environmental-noise-guidelines-for-the-european-region-2018</w:t>
        </w:r>
      </w:hyperlink>
      <w:r>
        <w:rPr>
          <w:sz w:val="16"/>
          <w:szCs w:val="16"/>
        </w:rPr>
        <w:t xml:space="preserve"> </w:t>
      </w:r>
    </w:p>
  </w:footnote>
  <w:footnote w:id="9">
    <w:p w14:paraId="6A3384E1" w14:textId="77777777" w:rsidR="003D384F" w:rsidRDefault="00D04A9D">
      <w:pPr>
        <w:pStyle w:val="Voetnoottekst"/>
        <w:rPr>
          <w:sz w:val="16"/>
          <w:szCs w:val="16"/>
        </w:rPr>
      </w:pPr>
      <w:r>
        <w:rPr>
          <w:rStyle w:val="FootnoteCharacters"/>
        </w:rPr>
        <w:footnoteRef/>
      </w:r>
      <w:hyperlink r:id="rId10">
        <w:r>
          <w:rPr>
            <w:rStyle w:val="Hyperlink"/>
            <w:sz w:val="16"/>
            <w:szCs w:val="16"/>
          </w:rPr>
          <w:tab/>
          <w:t>https://www.rijksoverheid.nl/documenten/rapporten/2019/11/18/bijlage-4-schiphol-gebruiksprognose-2020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79C4" w14:textId="77777777" w:rsidR="003D384F" w:rsidRDefault="003D38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6DE0" w14:textId="77777777" w:rsidR="003D384F" w:rsidRDefault="003D38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2775" w14:textId="77777777" w:rsidR="003D384F" w:rsidRDefault="003D384F">
    <w:pPr>
      <w:pStyle w:val="Koptekst"/>
    </w:pPr>
  </w:p>
  <w:p w14:paraId="46437DC2" w14:textId="77777777" w:rsidR="003D384F" w:rsidRDefault="003D384F">
    <w:pPr>
      <w:pStyle w:val="Koptekst"/>
    </w:pPr>
  </w:p>
  <w:p w14:paraId="263C558B" w14:textId="77777777" w:rsidR="003D384F" w:rsidRDefault="003D38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32.25pt;height:32.25pt" coordsize="" o:spt="100" o:bullet="t" adj="0,,0" path="" stroked="f">
        <v:stroke joinstyle="miter"/>
        <v:imagedata r:id="rId1" o:title=""/>
        <v:formulas/>
        <v:path o:connecttype="segments"/>
      </v:shape>
    </w:pict>
  </w:numPicBullet>
  <w:numPicBullet w:numPicBulletId="1">
    <w:pict>
      <v:shape id="_x0000_i1027" style="width:126pt;height:37.5pt" coordsize="" o:spt="100" o:bullet="t" adj="0,,0" path="" stroked="f">
        <v:stroke joinstyle="miter"/>
        <v:imagedata r:id="rId2" o:title=""/>
        <v:formulas/>
        <v:path o:connecttype="segments"/>
      </v:shape>
    </w:pict>
  </w:numPicBullet>
  <w:abstractNum w:abstractNumId="0" w15:restartNumberingAfterBreak="0">
    <w:nsid w:val="00FB3F5C"/>
    <w:multiLevelType w:val="multilevel"/>
    <w:tmpl w:val="EADECF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D15C96"/>
    <w:multiLevelType w:val="multilevel"/>
    <w:tmpl w:val="7AC2CEE2"/>
    <w:lvl w:ilvl="0">
      <w:start w:val="1"/>
      <w:numFmt w:val="bullet"/>
      <w:pStyle w:val="07-OPSOMMING2"/>
      <w:lvlText w:val=""/>
      <w:lvlJc w:val="left"/>
      <w:pPr>
        <w:tabs>
          <w:tab w:val="num" w:pos="0"/>
        </w:tabs>
        <w:ind w:left="510" w:hanging="226"/>
      </w:pPr>
      <w:rPr>
        <w:rFonts w:ascii="Symbol" w:hAnsi="Symbol" w:cs="Symbol" w:hint="default"/>
        <w:color w:val="42A62A"/>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8564CC"/>
    <w:multiLevelType w:val="multilevel"/>
    <w:tmpl w:val="459A8C40"/>
    <w:lvl w:ilvl="0">
      <w:start w:val="1"/>
      <w:numFmt w:val="bullet"/>
      <w:pStyle w:val="06-OPSOMMING1"/>
      <w:lvlText w:val="•"/>
      <w:lvlPicBulletId w:val="0"/>
      <w:lvlJc w:val="left"/>
      <w:pPr>
        <w:tabs>
          <w:tab w:val="num" w:pos="0"/>
        </w:tabs>
        <w:ind w:left="284"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AD87D6C"/>
    <w:multiLevelType w:val="multilevel"/>
    <w:tmpl w:val="CE0C45AA"/>
    <w:lvl w:ilvl="0">
      <w:start w:val="1"/>
      <w:numFmt w:val="decimal"/>
      <w:pStyle w:val="NMZHKOP1"/>
      <w:lvlText w:val="%1."/>
      <w:lvlJc w:val="left"/>
      <w:pPr>
        <w:tabs>
          <w:tab w:val="num" w:pos="0"/>
        </w:tabs>
        <w:ind w:left="360" w:hanging="360"/>
      </w:pPr>
      <w:rPr>
        <w:b w:val="0"/>
        <w:sz w:val="22"/>
      </w:rPr>
    </w:lvl>
    <w:lvl w:ilvl="1">
      <w:start w:val="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 w15:restartNumberingAfterBreak="0">
    <w:nsid w:val="259F7868"/>
    <w:multiLevelType w:val="multilevel"/>
    <w:tmpl w:val="F4E452BA"/>
    <w:lvl w:ilvl="0">
      <w:start w:val="1"/>
      <w:numFmt w:val="bullet"/>
      <w:pStyle w:val="15-TIJDLIJNKOP"/>
      <w:lvlText w:val="•"/>
      <w:lvlPicBulletId w:val="1"/>
      <w:lvlJc w:val="left"/>
      <w:pPr>
        <w:tabs>
          <w:tab w:val="num" w:pos="0"/>
        </w:tabs>
        <w:ind w:left="737" w:hanging="737"/>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4F"/>
    <w:rsid w:val="001D3137"/>
    <w:rsid w:val="00357306"/>
    <w:rsid w:val="003D384F"/>
    <w:rsid w:val="00D04A9D"/>
  </w:rsids>
  <m:mathPr>
    <m:mathFont m:val="Cambria Math"/>
    <m:brkBin m:val="before"/>
    <m:brkBinSub m:val="--"/>
    <m:smallFrac m:val="0"/>
    <m:dispDef/>
    <m:lMargin m:val="0"/>
    <m:rMargin m:val="0"/>
    <m:defJc m:val="centerGroup"/>
    <m:wrapIndent m:val="1440"/>
    <m:intLim m:val="subSup"/>
    <m:naryLim m:val="undOvr"/>
  </m:mathPr>
  <w:themeFontLang w:val="nl-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026105"/>
  <w15:docId w15:val="{3A9E3457-5E81-411C-A673-857B2C8D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6755"/>
    <w:pPr>
      <w:suppressAutoHyphens w:val="0"/>
    </w:pPr>
    <w:rPr>
      <w:rFonts w:ascii="Times New Roman" w:hAnsi="Times New Roman" w:cs="Times New Roman"/>
      <w:lang w:eastAsia="nl-NL"/>
    </w:rPr>
  </w:style>
  <w:style w:type="paragraph" w:styleId="Kop1">
    <w:name w:val="heading 1"/>
    <w:basedOn w:val="Standaard"/>
    <w:next w:val="Standaard"/>
    <w:link w:val="Kop1Char"/>
    <w:uiPriority w:val="9"/>
    <w:qFormat/>
    <w:rsid w:val="003C0DF9"/>
    <w:pPr>
      <w:keepNext/>
      <w:keepLines/>
      <w:spacing w:before="480"/>
      <w:ind w:left="-397" w:right="-397"/>
      <w:outlineLvl w:val="0"/>
    </w:pPr>
    <w:rPr>
      <w:rFonts w:ascii="Arial" w:eastAsiaTheme="majorEastAsia" w:hAnsi="Arial" w:cstheme="majorBidi"/>
      <w:b/>
      <w:bCs/>
      <w:color w:val="000000" w:themeColor="text1"/>
      <w:sz w:val="40"/>
      <w:szCs w:val="28"/>
      <w:lang w:eastAsia="en-US"/>
    </w:rPr>
  </w:style>
  <w:style w:type="paragraph" w:styleId="Kop2">
    <w:name w:val="heading 2"/>
    <w:basedOn w:val="Standaard"/>
    <w:next w:val="Standaard"/>
    <w:link w:val="Kop2Char"/>
    <w:uiPriority w:val="9"/>
    <w:unhideWhenUsed/>
    <w:qFormat/>
    <w:rsid w:val="003C0DF9"/>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Kop3">
    <w:name w:val="heading 3"/>
    <w:basedOn w:val="Standaard"/>
    <w:next w:val="Standaard"/>
    <w:link w:val="Kop3Char"/>
    <w:uiPriority w:val="9"/>
    <w:unhideWhenUsed/>
    <w:qFormat/>
    <w:rsid w:val="001A3029"/>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3C0DF9"/>
    <w:rPr>
      <w:rFonts w:ascii="Arial" w:eastAsiaTheme="majorEastAsia" w:hAnsi="Arial" w:cstheme="majorBidi"/>
      <w:b/>
      <w:bCs/>
      <w:color w:val="000000" w:themeColor="text1"/>
      <w:sz w:val="40"/>
      <w:szCs w:val="28"/>
    </w:rPr>
  </w:style>
  <w:style w:type="character" w:customStyle="1" w:styleId="Kop2Char">
    <w:name w:val="Kop 2 Char"/>
    <w:basedOn w:val="Standaardalinea-lettertype"/>
    <w:link w:val="Kop2"/>
    <w:uiPriority w:val="9"/>
    <w:qFormat/>
    <w:rsid w:val="003C0DF9"/>
    <w:rPr>
      <w:rFonts w:asciiTheme="majorHAnsi" w:eastAsiaTheme="majorEastAsia" w:hAnsiTheme="majorHAnsi" w:cstheme="majorBidi"/>
      <w:color w:val="2F5496" w:themeColor="accent1" w:themeShade="BF"/>
      <w:sz w:val="26"/>
      <w:szCs w:val="26"/>
    </w:rPr>
  </w:style>
  <w:style w:type="character" w:styleId="GevolgdeHyperlink">
    <w:name w:val="FollowedHyperlink"/>
    <w:basedOn w:val="Standaardalinea-lettertype"/>
    <w:uiPriority w:val="99"/>
    <w:semiHidden/>
    <w:unhideWhenUsed/>
    <w:rsid w:val="002B42A6"/>
    <w:rPr>
      <w:color w:val="954F72" w:themeColor="followedHyperlink"/>
      <w:u w:val="single"/>
    </w:rPr>
  </w:style>
  <w:style w:type="character" w:styleId="Paginanummer">
    <w:name w:val="page number"/>
    <w:basedOn w:val="Standaardalinea-lettertype"/>
    <w:uiPriority w:val="99"/>
    <w:semiHidden/>
    <w:unhideWhenUsed/>
    <w:qFormat/>
    <w:rsid w:val="001E41B0"/>
  </w:style>
  <w:style w:type="character" w:customStyle="1" w:styleId="KoptekstChar">
    <w:name w:val="Koptekst Char"/>
    <w:basedOn w:val="Standaardalinea-lettertype"/>
    <w:link w:val="Koptekst"/>
    <w:uiPriority w:val="99"/>
    <w:qFormat/>
    <w:rsid w:val="0008140B"/>
    <w:rPr>
      <w:rFonts w:ascii="Times New Roman" w:hAnsi="Times New Roman" w:cs="Times New Roman"/>
      <w:lang w:eastAsia="nl-NL"/>
    </w:rPr>
  </w:style>
  <w:style w:type="character" w:customStyle="1" w:styleId="VoettekstChar">
    <w:name w:val="Voettekst Char"/>
    <w:basedOn w:val="Standaardalinea-lettertype"/>
    <w:link w:val="Voettekst"/>
    <w:uiPriority w:val="99"/>
    <w:qFormat/>
    <w:rsid w:val="008B71C1"/>
    <w:rPr>
      <w:rFonts w:ascii="Times New Roman" w:hAnsi="Times New Roman" w:cs="Times New Roman"/>
      <w:lang w:eastAsia="nl-NL"/>
    </w:rPr>
  </w:style>
  <w:style w:type="character" w:customStyle="1" w:styleId="BallontekstChar">
    <w:name w:val="Ballontekst Char"/>
    <w:basedOn w:val="Standaardalinea-lettertype"/>
    <w:link w:val="Ballontekst"/>
    <w:uiPriority w:val="99"/>
    <w:semiHidden/>
    <w:qFormat/>
    <w:rsid w:val="00A901E1"/>
    <w:rPr>
      <w:rFonts w:ascii="Tahoma" w:hAnsi="Tahoma" w:cs="Tahoma"/>
      <w:sz w:val="16"/>
      <w:szCs w:val="16"/>
      <w:lang w:eastAsia="nl-NL"/>
    </w:rPr>
  </w:style>
  <w:style w:type="character" w:styleId="Hyperlink">
    <w:name w:val="Hyperlink"/>
    <w:basedOn w:val="Standaardalinea-lettertype"/>
    <w:uiPriority w:val="99"/>
    <w:unhideWhenUsed/>
    <w:rsid w:val="00A4597D"/>
    <w:rPr>
      <w:color w:val="0563C1" w:themeColor="hyperlink"/>
      <w:u w:val="single"/>
    </w:rPr>
  </w:style>
  <w:style w:type="character" w:customStyle="1" w:styleId="Kop3Char">
    <w:name w:val="Kop 3 Char"/>
    <w:basedOn w:val="Standaardalinea-lettertype"/>
    <w:link w:val="Kop3"/>
    <w:uiPriority w:val="9"/>
    <w:qFormat/>
    <w:rsid w:val="001A3029"/>
    <w:rPr>
      <w:rFonts w:asciiTheme="majorHAnsi" w:eastAsiaTheme="majorEastAsia" w:hAnsiTheme="majorHAnsi" w:cstheme="majorBidi"/>
      <w:color w:val="1F3763" w:themeColor="accent1" w:themeShade="7F"/>
      <w:lang w:eastAsia="nl-NL"/>
    </w:rPr>
  </w:style>
  <w:style w:type="character" w:customStyle="1" w:styleId="00-PLATTETEKSTChar">
    <w:name w:val="00 - PLATTE TEKST Char"/>
    <w:basedOn w:val="Standaardalinea-lettertype"/>
    <w:link w:val="00-PLATTETEKST"/>
    <w:qFormat/>
    <w:rsid w:val="00944192"/>
    <w:rPr>
      <w:rFonts w:ascii="Arial" w:hAnsi="Arial"/>
      <w:color w:val="000000" w:themeColor="text1"/>
      <w:sz w:val="18"/>
    </w:rPr>
  </w:style>
  <w:style w:type="character" w:customStyle="1" w:styleId="03-KOP3Char">
    <w:name w:val="03 - KOP 3 Char"/>
    <w:basedOn w:val="00-PLATTETEKSTChar"/>
    <w:link w:val="03-KOP3"/>
    <w:qFormat/>
    <w:rsid w:val="00944192"/>
    <w:rPr>
      <w:rFonts w:ascii="Arial" w:hAnsi="Arial"/>
      <w:b/>
      <w:color w:val="E20119"/>
      <w:sz w:val="20"/>
      <w:szCs w:val="20"/>
    </w:rPr>
  </w:style>
  <w:style w:type="character" w:customStyle="1" w:styleId="NMZHKop2Char">
    <w:name w:val="NMZH Kop 2 Char"/>
    <w:basedOn w:val="03-KOP3Char"/>
    <w:link w:val="NMZHKop2"/>
    <w:qFormat/>
    <w:rsid w:val="00944192"/>
    <w:rPr>
      <w:rFonts w:ascii="Arial" w:hAnsi="Arial"/>
      <w:b/>
      <w:color w:val="E20119"/>
      <w:sz w:val="20"/>
      <w:szCs w:val="20"/>
    </w:rPr>
  </w:style>
  <w:style w:type="character" w:customStyle="1" w:styleId="06-OPSOMMING1Char">
    <w:name w:val="06 - OPSOMMING 1 Char"/>
    <w:basedOn w:val="00-PLATTETEKSTChar"/>
    <w:link w:val="06-OPSOMMING1"/>
    <w:qFormat/>
    <w:rsid w:val="00944192"/>
    <w:rPr>
      <w:rFonts w:ascii="Arial" w:hAnsi="Arial"/>
      <w:color w:val="000000" w:themeColor="text1"/>
      <w:sz w:val="18"/>
    </w:rPr>
  </w:style>
  <w:style w:type="character" w:customStyle="1" w:styleId="NMZHkop3Char">
    <w:name w:val="NMZH kop 3 Char"/>
    <w:basedOn w:val="06-OPSOMMING1Char"/>
    <w:link w:val="NMZHkop3"/>
    <w:qFormat/>
    <w:rsid w:val="00944192"/>
    <w:rPr>
      <w:rFonts w:ascii="Arial" w:hAnsi="Arial"/>
      <w:color w:val="000000" w:themeColor="text1"/>
      <w:sz w:val="22"/>
      <w:szCs w:val="22"/>
    </w:rPr>
  </w:style>
  <w:style w:type="character" w:customStyle="1" w:styleId="FootnoteCharacters">
    <w:name w:val="Footnote Characters"/>
    <w:basedOn w:val="Standaardalinea-lettertype"/>
    <w:uiPriority w:val="99"/>
    <w:semiHidden/>
    <w:unhideWhenUsed/>
    <w:qFormat/>
    <w:rsid w:val="00680E29"/>
    <w:rPr>
      <w:vertAlign w:val="superscript"/>
    </w:rPr>
  </w:style>
  <w:style w:type="character" w:customStyle="1" w:styleId="FootnoteAnchor">
    <w:name w:val="Footnote Anchor"/>
    <w:rsid w:val="007D79E1"/>
    <w:rPr>
      <w:vertAlign w:val="superscript"/>
    </w:rPr>
  </w:style>
  <w:style w:type="character" w:customStyle="1" w:styleId="VoetnoottekstChar">
    <w:name w:val="Voetnoottekst Char"/>
    <w:basedOn w:val="Standaardalinea-lettertype"/>
    <w:link w:val="Voetnoottekst"/>
    <w:qFormat/>
    <w:rsid w:val="007D79E1"/>
    <w:rPr>
      <w:sz w:val="20"/>
      <w:szCs w:val="20"/>
    </w:rPr>
  </w:style>
  <w:style w:type="character" w:customStyle="1" w:styleId="Onopgelostemelding1">
    <w:name w:val="Onopgeloste melding1"/>
    <w:basedOn w:val="Standaardalinea-lettertype"/>
    <w:uiPriority w:val="99"/>
    <w:semiHidden/>
    <w:unhideWhenUsed/>
    <w:qFormat/>
    <w:rsid w:val="00FF7971"/>
    <w:rPr>
      <w:color w:val="605E5C"/>
      <w:shd w:val="clear" w:color="auto" w:fill="E1DFDD"/>
    </w:rPr>
  </w:style>
  <w:style w:type="character" w:styleId="Verwijzingopmerking">
    <w:name w:val="annotation reference"/>
    <w:basedOn w:val="Standaardalinea-lettertype"/>
    <w:uiPriority w:val="99"/>
    <w:semiHidden/>
    <w:unhideWhenUsed/>
    <w:qFormat/>
    <w:rsid w:val="008E7522"/>
    <w:rPr>
      <w:sz w:val="16"/>
      <w:szCs w:val="16"/>
    </w:rPr>
  </w:style>
  <w:style w:type="character" w:customStyle="1" w:styleId="TekstopmerkingChar">
    <w:name w:val="Tekst opmerking Char"/>
    <w:basedOn w:val="Standaardalinea-lettertype"/>
    <w:link w:val="Tekstopmerking"/>
    <w:uiPriority w:val="99"/>
    <w:semiHidden/>
    <w:qFormat/>
    <w:rsid w:val="008E7522"/>
    <w:rPr>
      <w:rFonts w:ascii="Times New Roman" w:hAnsi="Times New Roman" w:cs="Times New Roman"/>
      <w:sz w:val="20"/>
      <w:szCs w:val="20"/>
      <w:lang w:eastAsia="nl-NL"/>
    </w:rPr>
  </w:style>
  <w:style w:type="character" w:customStyle="1" w:styleId="OnderwerpvanopmerkingChar">
    <w:name w:val="Onderwerp van opmerking Char"/>
    <w:basedOn w:val="TekstopmerkingChar"/>
    <w:link w:val="Onderwerpvanopmerking"/>
    <w:uiPriority w:val="99"/>
    <w:semiHidden/>
    <w:qFormat/>
    <w:rsid w:val="008E7522"/>
    <w:rPr>
      <w:rFonts w:ascii="Times New Roman" w:hAnsi="Times New Roman" w:cs="Times New Roman"/>
      <w:b/>
      <w:bCs/>
      <w:sz w:val="20"/>
      <w:szCs w:val="20"/>
      <w:lang w:eastAsia="nl-NL"/>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Standaard"/>
    <w:next w:val="Plattetekst"/>
    <w:qFormat/>
    <w:pPr>
      <w:keepNext/>
      <w:spacing w:before="240" w:after="120"/>
    </w:pPr>
    <w:rPr>
      <w:rFonts w:ascii="Liberation Sans" w:eastAsia="Noto Sans CJK SC" w:hAnsi="Liberation Sans" w:cs="Lohit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rPr>
  </w:style>
  <w:style w:type="paragraph" w:customStyle="1" w:styleId="Index">
    <w:name w:val="Index"/>
    <w:basedOn w:val="Standaard"/>
    <w:qFormat/>
    <w:pPr>
      <w:suppressLineNumbers/>
    </w:pPr>
    <w:rPr>
      <w:rFonts w:cs="Lohit Devanagari"/>
    </w:rPr>
  </w:style>
  <w:style w:type="paragraph" w:customStyle="1" w:styleId="04-SUBKOP">
    <w:name w:val="04 - SUBKOP"/>
    <w:basedOn w:val="Standaard"/>
    <w:qFormat/>
    <w:rsid w:val="009F6AA0"/>
    <w:pPr>
      <w:spacing w:before="120"/>
      <w:ind w:left="-397" w:right="-397"/>
    </w:pPr>
    <w:rPr>
      <w:rFonts w:ascii="Arial" w:hAnsi="Arial" w:cs="Arial"/>
      <w:sz w:val="36"/>
      <w:szCs w:val="36"/>
      <w:lang w:eastAsia="en-US"/>
    </w:rPr>
  </w:style>
  <w:style w:type="paragraph" w:customStyle="1" w:styleId="05-INLEIDING">
    <w:name w:val="05 - INLEIDING"/>
    <w:basedOn w:val="Standaard"/>
    <w:qFormat/>
    <w:rsid w:val="009F6AA0"/>
    <w:pPr>
      <w:shd w:val="clear" w:color="auto" w:fill="FFFFFF" w:themeFill="background1"/>
      <w:spacing w:before="120" w:line="360" w:lineRule="auto"/>
      <w:ind w:left="-397" w:right="-397"/>
      <w:contextualSpacing/>
    </w:pPr>
    <w:rPr>
      <w:rFonts w:ascii="Arial" w:eastAsia="MS Mincho" w:hAnsi="Arial"/>
      <w:b/>
      <w:bCs/>
      <w:sz w:val="22"/>
      <w:lang w:eastAsia="en-US"/>
    </w:rPr>
  </w:style>
  <w:style w:type="paragraph" w:customStyle="1" w:styleId="00-PLATTETEKST">
    <w:name w:val="00 - PLATTE TEKST"/>
    <w:basedOn w:val="Standaard"/>
    <w:link w:val="00-PLATTETEKSTChar"/>
    <w:qFormat/>
    <w:rsid w:val="00DB7F2B"/>
    <w:pPr>
      <w:spacing w:line="280" w:lineRule="exact"/>
    </w:pPr>
    <w:rPr>
      <w:rFonts w:ascii="Arial" w:hAnsi="Arial" w:cstheme="minorBidi"/>
      <w:color w:val="000000" w:themeColor="text1"/>
      <w:sz w:val="18"/>
      <w:lang w:eastAsia="en-US"/>
    </w:rPr>
  </w:style>
  <w:style w:type="paragraph" w:customStyle="1" w:styleId="03-KOP3">
    <w:name w:val="03 - KOP 3"/>
    <w:basedOn w:val="00-PLATTETEKST"/>
    <w:link w:val="03-KOP3Char"/>
    <w:qFormat/>
    <w:rsid w:val="00F24011"/>
    <w:rPr>
      <w:b/>
      <w:color w:val="E20119"/>
      <w:sz w:val="20"/>
      <w:szCs w:val="20"/>
    </w:rPr>
  </w:style>
  <w:style w:type="paragraph" w:customStyle="1" w:styleId="06-OPSOMMING1">
    <w:name w:val="06 - OPSOMMING 1"/>
    <w:basedOn w:val="00-PLATTETEKST"/>
    <w:link w:val="06-OPSOMMING1Char"/>
    <w:qFormat/>
    <w:rsid w:val="00F24011"/>
    <w:pPr>
      <w:numPr>
        <w:numId w:val="1"/>
      </w:numPr>
    </w:pPr>
  </w:style>
  <w:style w:type="paragraph" w:customStyle="1" w:styleId="10-KADERTEKST">
    <w:name w:val="10 - KADERTEKST"/>
    <w:basedOn w:val="00-PLATTETEKST"/>
    <w:qFormat/>
    <w:rsid w:val="00D32B99"/>
    <w:pPr>
      <w:pBdr>
        <w:top w:val="dotted" w:sz="8" w:space="5" w:color="000000"/>
        <w:left w:val="dotted" w:sz="8" w:space="5" w:color="000000"/>
        <w:bottom w:val="dotted" w:sz="8" w:space="5" w:color="000000"/>
        <w:right w:val="dotted" w:sz="8" w:space="5" w:color="000000"/>
      </w:pBdr>
      <w:ind w:left="170" w:right="170"/>
    </w:pPr>
    <w:rPr>
      <w:sz w:val="16"/>
      <w:szCs w:val="16"/>
    </w:rPr>
  </w:style>
  <w:style w:type="paragraph" w:customStyle="1" w:styleId="14-BIJSCHRIFT">
    <w:name w:val="14 - BIJSCHRIFT"/>
    <w:basedOn w:val="00-PLATTETEKST"/>
    <w:qFormat/>
    <w:rsid w:val="00F24011"/>
    <w:rPr>
      <w:color w:val="E20119"/>
    </w:rPr>
  </w:style>
  <w:style w:type="paragraph" w:customStyle="1" w:styleId="02-KOP2">
    <w:name w:val="02 - KOP 2"/>
    <w:basedOn w:val="00-PLATTETEKST"/>
    <w:qFormat/>
    <w:rsid w:val="00172D40"/>
    <w:rPr>
      <w:b/>
      <w:sz w:val="24"/>
    </w:rPr>
  </w:style>
  <w:style w:type="paragraph" w:customStyle="1" w:styleId="07-OPSOMMING2">
    <w:name w:val="07 - OPSOMMING 2"/>
    <w:basedOn w:val="06-OPSOMMING1"/>
    <w:qFormat/>
    <w:rsid w:val="00F24011"/>
    <w:pPr>
      <w:numPr>
        <w:numId w:val="2"/>
      </w:numPr>
    </w:pPr>
  </w:style>
  <w:style w:type="paragraph" w:customStyle="1" w:styleId="08-KADERKOP1">
    <w:name w:val="08 - KADER KOP 1"/>
    <w:basedOn w:val="10-KADERTEKST"/>
    <w:qFormat/>
    <w:rsid w:val="00F24011"/>
    <w:rPr>
      <w:rFonts w:cstheme="minorHAnsi"/>
      <w:b/>
      <w:color w:val="E20119"/>
      <w:sz w:val="20"/>
      <w:szCs w:val="20"/>
    </w:rPr>
  </w:style>
  <w:style w:type="paragraph" w:customStyle="1" w:styleId="09-KADERSUBKOP">
    <w:name w:val="09 - KADER SUBKOP"/>
    <w:basedOn w:val="08-KADERKOP1"/>
    <w:qFormat/>
    <w:rsid w:val="00E1274C"/>
    <w:rPr>
      <w:b w:val="0"/>
    </w:rPr>
  </w:style>
  <w:style w:type="paragraph" w:customStyle="1" w:styleId="01-KOP1">
    <w:name w:val="01 - KOP 1"/>
    <w:qFormat/>
    <w:rsid w:val="00903B53"/>
    <w:rPr>
      <w:rFonts w:ascii="Arial" w:eastAsiaTheme="majorEastAsia" w:hAnsi="Arial" w:cstheme="majorBidi"/>
      <w:b/>
      <w:bCs/>
      <w:color w:val="000000" w:themeColor="text1"/>
      <w:sz w:val="56"/>
      <w:szCs w:val="28"/>
    </w:rPr>
  </w:style>
  <w:style w:type="paragraph" w:customStyle="1" w:styleId="13-KADERTEKST2">
    <w:name w:val="13 - KADERTEKST 2"/>
    <w:basedOn w:val="10-KADERTEKST"/>
    <w:qFormat/>
    <w:rsid w:val="00F24011"/>
    <w:pPr>
      <w:pBdr>
        <w:top w:val="single" w:sz="4" w:space="5" w:color="92A4AE"/>
        <w:left w:val="single" w:sz="4" w:space="5" w:color="92A4AE"/>
        <w:bottom w:val="single" w:sz="4" w:space="5" w:color="92A4AE"/>
        <w:right w:val="single" w:sz="4" w:space="5" w:color="92A4AE"/>
      </w:pBdr>
      <w:shd w:val="clear" w:color="auto" w:fill="92A4AE"/>
    </w:pPr>
    <w:rPr>
      <w:color w:val="FFFFFF" w:themeColor="background1"/>
    </w:rPr>
  </w:style>
  <w:style w:type="paragraph" w:customStyle="1" w:styleId="12-KADERSUBKOP2">
    <w:name w:val="12 - KADER SUBKOP 2"/>
    <w:basedOn w:val="09-KADERSUBKOP"/>
    <w:qFormat/>
    <w:rsid w:val="00F24011"/>
    <w:pPr>
      <w:pBdr>
        <w:top w:val="single" w:sz="4" w:space="5" w:color="92A4AE"/>
        <w:left w:val="single" w:sz="4" w:space="5" w:color="92A4AE"/>
        <w:bottom w:val="single" w:sz="4" w:space="5" w:color="92A4AE"/>
        <w:right w:val="single" w:sz="4" w:space="5" w:color="92A4AE"/>
      </w:pBdr>
      <w:shd w:val="clear" w:color="auto" w:fill="92A4AE"/>
    </w:pPr>
    <w:rPr>
      <w:color w:val="FFFFFF" w:themeColor="background1"/>
    </w:rPr>
  </w:style>
  <w:style w:type="paragraph" w:customStyle="1" w:styleId="11-KADERKOP2">
    <w:name w:val="11 - KADER KOP 2"/>
    <w:basedOn w:val="08-KADERKOP1"/>
    <w:qFormat/>
    <w:rsid w:val="00F24011"/>
    <w:pPr>
      <w:pBdr>
        <w:top w:val="single" w:sz="4" w:space="5" w:color="92A4AE"/>
        <w:left w:val="single" w:sz="4" w:space="5" w:color="92A4AE"/>
        <w:bottom w:val="single" w:sz="4" w:space="5" w:color="92A4AE"/>
        <w:right w:val="single" w:sz="4" w:space="5" w:color="92A4AE"/>
      </w:pBdr>
      <w:shd w:val="clear" w:color="auto" w:fill="92A4AE"/>
    </w:pPr>
    <w:rPr>
      <w:color w:val="FFFFFF" w:themeColor="background1"/>
    </w:rPr>
  </w:style>
  <w:style w:type="paragraph" w:customStyle="1" w:styleId="15-TIJDLIJNKOP">
    <w:name w:val="15 - TIJDLIJN KOP"/>
    <w:basedOn w:val="Standaard"/>
    <w:qFormat/>
    <w:rsid w:val="00F24011"/>
    <w:pPr>
      <w:numPr>
        <w:numId w:val="3"/>
      </w:numPr>
      <w:spacing w:line="280" w:lineRule="exact"/>
    </w:pPr>
    <w:rPr>
      <w:rFonts w:ascii="Arial" w:hAnsi="Arial" w:cstheme="minorBidi"/>
      <w:b/>
      <w:color w:val="42A62A"/>
      <w:sz w:val="20"/>
      <w:szCs w:val="20"/>
    </w:rPr>
  </w:style>
  <w:style w:type="paragraph" w:customStyle="1" w:styleId="16-TIJDLIJNSUBKOP">
    <w:name w:val="16 - TIJDLIJN SUBKOP"/>
    <w:basedOn w:val="15-TIJDLIJNKOP"/>
    <w:qFormat/>
    <w:rsid w:val="00E43970"/>
    <w:pPr>
      <w:numPr>
        <w:numId w:val="0"/>
      </w:numPr>
      <w:ind w:left="737"/>
    </w:pPr>
    <w:rPr>
      <w:b w:val="0"/>
    </w:rPr>
  </w:style>
  <w:style w:type="paragraph" w:customStyle="1" w:styleId="17-TIJDLIJNPLAT">
    <w:name w:val="17 - TIJDLIJN PLAT"/>
    <w:basedOn w:val="Standaard"/>
    <w:qFormat/>
    <w:rsid w:val="00F716EC"/>
    <w:pPr>
      <w:spacing w:line="280" w:lineRule="exact"/>
      <w:ind w:left="737"/>
    </w:pPr>
    <w:rPr>
      <w:rFonts w:ascii="Arial" w:hAnsi="Arial" w:cstheme="minorBidi"/>
      <w:color w:val="000000" w:themeColor="text1"/>
      <w:sz w:val="18"/>
      <w:szCs w:val="18"/>
      <w:lang w:eastAsia="en-US"/>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08140B"/>
    <w:pPr>
      <w:tabs>
        <w:tab w:val="center" w:pos="4536"/>
        <w:tab w:val="right" w:pos="9072"/>
      </w:tabs>
    </w:pPr>
  </w:style>
  <w:style w:type="paragraph" w:styleId="Voettekst">
    <w:name w:val="footer"/>
    <w:basedOn w:val="Standaard"/>
    <w:link w:val="VoettekstChar"/>
    <w:uiPriority w:val="99"/>
    <w:unhideWhenUsed/>
    <w:rsid w:val="008B71C1"/>
    <w:pPr>
      <w:tabs>
        <w:tab w:val="center" w:pos="4536"/>
        <w:tab w:val="right" w:pos="9072"/>
      </w:tabs>
    </w:pPr>
  </w:style>
  <w:style w:type="paragraph" w:styleId="Ballontekst">
    <w:name w:val="Balloon Text"/>
    <w:basedOn w:val="Standaard"/>
    <w:link w:val="BallontekstChar"/>
    <w:uiPriority w:val="99"/>
    <w:semiHidden/>
    <w:unhideWhenUsed/>
    <w:qFormat/>
    <w:rsid w:val="00A901E1"/>
    <w:rPr>
      <w:rFonts w:ascii="Tahoma" w:hAnsi="Tahoma" w:cs="Tahoma"/>
      <w:sz w:val="16"/>
      <w:szCs w:val="16"/>
    </w:rPr>
  </w:style>
  <w:style w:type="paragraph" w:styleId="Geenafstand">
    <w:name w:val="No Spacing"/>
    <w:uiPriority w:val="1"/>
    <w:qFormat/>
    <w:rsid w:val="00A4597D"/>
    <w:rPr>
      <w:sz w:val="22"/>
      <w:szCs w:val="22"/>
    </w:rPr>
  </w:style>
  <w:style w:type="paragraph" w:styleId="Lijstalinea">
    <w:name w:val="List Paragraph"/>
    <w:basedOn w:val="Standaard"/>
    <w:uiPriority w:val="34"/>
    <w:qFormat/>
    <w:rsid w:val="00A4597D"/>
    <w:pPr>
      <w:spacing w:after="160" w:line="259" w:lineRule="auto"/>
      <w:ind w:left="720"/>
      <w:contextualSpacing/>
    </w:pPr>
    <w:rPr>
      <w:rFonts w:asciiTheme="minorHAnsi" w:hAnsiTheme="minorHAnsi" w:cstheme="minorBidi"/>
      <w:sz w:val="22"/>
      <w:szCs w:val="22"/>
      <w:lang w:eastAsia="en-US"/>
    </w:rPr>
  </w:style>
  <w:style w:type="paragraph" w:styleId="Indexkop">
    <w:name w:val="index heading"/>
    <w:basedOn w:val="Heading"/>
  </w:style>
  <w:style w:type="paragraph" w:styleId="Kopvaninhoudsopgave">
    <w:name w:val="TOC Heading"/>
    <w:basedOn w:val="Kop1"/>
    <w:next w:val="Standaard"/>
    <w:uiPriority w:val="39"/>
    <w:unhideWhenUsed/>
    <w:qFormat/>
    <w:rsid w:val="00610C57"/>
    <w:pPr>
      <w:spacing w:before="240" w:line="259" w:lineRule="auto"/>
      <w:ind w:left="0" w:right="0"/>
      <w:outlineLvl w:val="9"/>
    </w:pPr>
    <w:rPr>
      <w:rFonts w:asciiTheme="majorHAnsi" w:hAnsiTheme="majorHAnsi"/>
      <w:b w:val="0"/>
      <w:bCs w:val="0"/>
      <w:color w:val="2F5496" w:themeColor="accent1" w:themeShade="BF"/>
      <w:sz w:val="32"/>
      <w:szCs w:val="32"/>
      <w:lang w:eastAsia="nl-NL"/>
    </w:rPr>
  </w:style>
  <w:style w:type="paragraph" w:styleId="Inhopg1">
    <w:name w:val="toc 1"/>
    <w:basedOn w:val="Standaard"/>
    <w:next w:val="Standaard"/>
    <w:autoRedefine/>
    <w:uiPriority w:val="39"/>
    <w:unhideWhenUsed/>
    <w:rsid w:val="00610C57"/>
    <w:pPr>
      <w:spacing w:after="100"/>
    </w:pPr>
  </w:style>
  <w:style w:type="paragraph" w:styleId="Inhopg3">
    <w:name w:val="toc 3"/>
    <w:basedOn w:val="Standaard"/>
    <w:next w:val="Standaard"/>
    <w:autoRedefine/>
    <w:uiPriority w:val="39"/>
    <w:unhideWhenUsed/>
    <w:rsid w:val="00610C57"/>
    <w:pPr>
      <w:spacing w:after="100"/>
      <w:ind w:left="480"/>
    </w:pPr>
  </w:style>
  <w:style w:type="paragraph" w:styleId="Inhopg2">
    <w:name w:val="toc 2"/>
    <w:basedOn w:val="Standaard"/>
    <w:next w:val="Standaard"/>
    <w:autoRedefine/>
    <w:uiPriority w:val="39"/>
    <w:unhideWhenUsed/>
    <w:rsid w:val="00AF5AB6"/>
    <w:pPr>
      <w:spacing w:after="100" w:line="259" w:lineRule="auto"/>
      <w:ind w:left="220"/>
    </w:pPr>
    <w:rPr>
      <w:rFonts w:asciiTheme="minorHAnsi" w:eastAsiaTheme="minorEastAsia" w:hAnsiTheme="minorHAnsi"/>
      <w:sz w:val="22"/>
      <w:szCs w:val="22"/>
    </w:rPr>
  </w:style>
  <w:style w:type="paragraph" w:customStyle="1" w:styleId="NMZHKOP1">
    <w:name w:val="NMZH KOP 1"/>
    <w:basedOn w:val="01-KOP1"/>
    <w:qFormat/>
    <w:rsid w:val="00944192"/>
    <w:pPr>
      <w:numPr>
        <w:numId w:val="4"/>
      </w:numPr>
    </w:pPr>
    <w:rPr>
      <w:rFonts w:asciiTheme="minorHAnsi" w:hAnsiTheme="minorHAnsi"/>
      <w:sz w:val="40"/>
      <w:szCs w:val="40"/>
      <w:lang w:val="en-GB"/>
    </w:rPr>
  </w:style>
  <w:style w:type="paragraph" w:customStyle="1" w:styleId="NMZHKop2">
    <w:name w:val="NMZH Kop 2"/>
    <w:basedOn w:val="03-KOP3"/>
    <w:link w:val="NMZHKop2Char"/>
    <w:qFormat/>
    <w:rsid w:val="00944192"/>
    <w:rPr>
      <w:rFonts w:asciiTheme="minorHAnsi" w:hAnsiTheme="minorHAnsi"/>
      <w:sz w:val="24"/>
      <w:szCs w:val="24"/>
    </w:rPr>
  </w:style>
  <w:style w:type="paragraph" w:customStyle="1" w:styleId="NMZHkop3">
    <w:name w:val="NMZH kop 3"/>
    <w:basedOn w:val="06-OPSOMMING1"/>
    <w:link w:val="NMZHkop3Char"/>
    <w:qFormat/>
    <w:rsid w:val="00944192"/>
    <w:rPr>
      <w:rFonts w:asciiTheme="minorHAnsi" w:hAnsiTheme="minorHAnsi"/>
      <w:sz w:val="22"/>
      <w:szCs w:val="22"/>
    </w:rPr>
  </w:style>
  <w:style w:type="paragraph" w:styleId="Voetnoottekst">
    <w:name w:val="footnote text"/>
    <w:basedOn w:val="Standaard"/>
    <w:link w:val="VoetnoottekstChar"/>
    <w:rsid w:val="007D79E1"/>
    <w:pPr>
      <w:suppressLineNumbers/>
      <w:suppressAutoHyphens/>
      <w:ind w:left="340" w:hanging="340"/>
    </w:pPr>
    <w:rPr>
      <w:rFonts w:asciiTheme="minorHAnsi" w:hAnsiTheme="minorHAnsi" w:cstheme="minorBidi"/>
      <w:sz w:val="20"/>
      <w:szCs w:val="20"/>
      <w:lang w:eastAsia="en-US"/>
    </w:rPr>
  </w:style>
  <w:style w:type="paragraph" w:styleId="Revisie">
    <w:name w:val="Revision"/>
    <w:uiPriority w:val="99"/>
    <w:semiHidden/>
    <w:qFormat/>
    <w:rsid w:val="00CE35CB"/>
    <w:rPr>
      <w:rFonts w:ascii="Times New Roman" w:hAnsi="Times New Roman" w:cs="Times New Roman"/>
      <w:lang w:eastAsia="nl-NL"/>
    </w:rPr>
  </w:style>
  <w:style w:type="paragraph" w:styleId="Tekstopmerking">
    <w:name w:val="annotation text"/>
    <w:basedOn w:val="Standaard"/>
    <w:link w:val="TekstopmerkingChar"/>
    <w:uiPriority w:val="99"/>
    <w:semiHidden/>
    <w:unhideWhenUsed/>
    <w:qFormat/>
    <w:rsid w:val="008E7522"/>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8E7522"/>
    <w:rPr>
      <w:b/>
      <w:bCs/>
    </w:rPr>
  </w:style>
  <w:style w:type="paragraph" w:customStyle="1" w:styleId="FrameContents">
    <w:name w:val="Frame Contents"/>
    <w:basedOn w:val="Standaard"/>
    <w:qFormat/>
  </w:style>
  <w:style w:type="table" w:styleId="Tabelraster">
    <w:name w:val="Table Grid"/>
    <w:basedOn w:val="Standaardtabel"/>
    <w:uiPriority w:val="59"/>
    <w:rsid w:val="00CF6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inyurl.com/vliegenwon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inyurl.com/vliegenwonen"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geoapps.noord-holland.nl/GeoWebP/index.html?viewer=woningbouwlocaties" TargetMode="External"/><Relationship Id="rId3" Type="http://schemas.openxmlformats.org/officeDocument/2006/relationships/hyperlink" Target="https://www.trouw.nl/economie/luchtvaartonderzoek-houdt-vliegherrie-buiten-beeld-waarschuwt-ggd~b3a7a11f/" TargetMode="External"/><Relationship Id="rId7" Type="http://schemas.openxmlformats.org/officeDocument/2006/relationships/hyperlink" Target="https://www.eerlijkovervliegen.nl/wp-content/uploads/2018/07/Rapport-woningbouw-MRA-rondom-Schiphol-20-juni-1.pdf" TargetMode="External"/><Relationship Id="rId2" Type="http://schemas.openxmlformats.org/officeDocument/2006/relationships/hyperlink" Target="https://www.rijksoverheid.nl/documenten/rapporten/2020/06/05/bijlage-1-rivm-rapport-motie-schonis-en-de-who-richtlijnen-voor-omgevingsgeluid-2018" TargetMode="External"/><Relationship Id="rId1" Type="http://schemas.openxmlformats.org/officeDocument/2006/relationships/hyperlink" Target="https://www.euro.who.int/en/health-topics/environment-and-health/noise/publications/2018/environmental-noise-guidelines-for-the-european-region-2018" TargetMode="External"/><Relationship Id="rId6" Type="http://schemas.openxmlformats.org/officeDocument/2006/relationships/hyperlink" Target="https://www.ruimtelijkeplannen.nl/" TargetMode="External"/><Relationship Id="rId5" Type="http://schemas.openxmlformats.org/officeDocument/2006/relationships/hyperlink" Target="https://github.com/ftmnl/woningbouw/tree/main/data" TargetMode="External"/><Relationship Id="rId10" Type="http://schemas.openxmlformats.org/officeDocument/2006/relationships/hyperlink" Target="https://www.rijksoverheid.nl/documenten/rapporten/2019/11/18/bijlage-4-schiphol-gebruiksprognose-2020" TargetMode="External"/><Relationship Id="rId4" Type="http://schemas.openxmlformats.org/officeDocument/2006/relationships/hyperlink" Target="https://ozv.nu/2019/11/nieuw-rapport-ongehoorde-geluidsschade-van-schiphol/" TargetMode="External"/><Relationship Id="rId9" Type="http://schemas.openxmlformats.org/officeDocument/2006/relationships/hyperlink" Target="https://www.euro.who.int/en/health-topics/environment-and-health/noise/publications/2018/environmental-noise-guidelines-for-the-european-region-2018"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EB1E9F-DA55-4376-B265-64D13802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896</Words>
  <Characters>4932</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Natuur en Milieufederatie Zuid Holland - Jaarverslag 2017</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Natuur en Milieufederatie Zuid Holland - Jaarverslag 2017</dc:title>
  <dc:subject>Jaarverslag 2017</dc:subject>
  <dc:creator>Laurens Uilenbroek</dc:creator>
  <cp:lastModifiedBy>Carolien Brussel</cp:lastModifiedBy>
  <cp:revision>2</cp:revision>
  <cp:lastPrinted>2022-03-09T09:08:00Z</cp:lastPrinted>
  <dcterms:created xsi:type="dcterms:W3CDTF">2022-03-28T07:01:00Z</dcterms:created>
  <dcterms:modified xsi:type="dcterms:W3CDTF">2022-03-28T07:01:00Z</dcterms:modified>
  <dc:language>nl-NL</dc:language>
</cp:coreProperties>
</file>